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7BEE" w:rsidRPr="00FB2FB5" w:rsidRDefault="00A2780F" w:rsidP="00694E0A">
      <w:pPr>
        <w:spacing w:before="240" w:after="240" w:line="360" w:lineRule="auto"/>
        <w:jc w:val="both"/>
        <w:rPr>
          <w:rFonts w:ascii="Palatino Linotype" w:hAnsi="Palatino Linotype"/>
        </w:rPr>
      </w:pPr>
      <w:r w:rsidRPr="00FB2FB5">
        <w:rPr>
          <w:rFonts w:ascii="Palatino Linotype" w:hAnsi="Palatino Linotype"/>
        </w:rPr>
        <w:t>Resolución</w:t>
      </w:r>
      <w:r w:rsidR="001F6EC4" w:rsidRPr="00FB2FB5">
        <w:rPr>
          <w:rFonts w:ascii="Palatino Linotype" w:hAnsi="Palatino Linotype"/>
        </w:rPr>
        <w:t xml:space="preserve"> </w:t>
      </w:r>
      <w:r w:rsidRPr="00FB2FB5">
        <w:rPr>
          <w:rFonts w:ascii="Palatino Linotype" w:hAnsi="Palatino Linotype"/>
        </w:rPr>
        <w:t>del</w:t>
      </w:r>
      <w:r w:rsidR="001F6EC4" w:rsidRPr="00FB2FB5">
        <w:rPr>
          <w:rFonts w:ascii="Palatino Linotype" w:hAnsi="Palatino Linotype"/>
        </w:rPr>
        <w:t xml:space="preserve"> </w:t>
      </w:r>
      <w:r w:rsidRPr="00FB2FB5">
        <w:rPr>
          <w:rFonts w:ascii="Palatino Linotype" w:hAnsi="Palatino Linotype"/>
        </w:rPr>
        <w:t>Pleno</w:t>
      </w:r>
      <w:r w:rsidR="001F6EC4" w:rsidRPr="00FB2FB5">
        <w:rPr>
          <w:rFonts w:ascii="Palatino Linotype" w:hAnsi="Palatino Linotype"/>
        </w:rPr>
        <w:t xml:space="preserve"> </w:t>
      </w:r>
      <w:r w:rsidRPr="00FB2FB5">
        <w:rPr>
          <w:rFonts w:ascii="Palatino Linotype" w:hAnsi="Palatino Linotype"/>
        </w:rPr>
        <w:t>del</w:t>
      </w:r>
      <w:r w:rsidR="001F6EC4" w:rsidRPr="00FB2FB5">
        <w:rPr>
          <w:rFonts w:ascii="Palatino Linotype" w:hAnsi="Palatino Linotype"/>
        </w:rPr>
        <w:t xml:space="preserve"> </w:t>
      </w:r>
      <w:r w:rsidRPr="00FB2FB5">
        <w:rPr>
          <w:rFonts w:ascii="Palatino Linotype" w:hAnsi="Palatino Linotype"/>
        </w:rPr>
        <w:t>Instituto</w:t>
      </w:r>
      <w:r w:rsidR="001F6EC4" w:rsidRPr="00FB2FB5">
        <w:rPr>
          <w:rFonts w:ascii="Palatino Linotype" w:hAnsi="Palatino Linotype"/>
        </w:rPr>
        <w:t xml:space="preserve"> </w:t>
      </w:r>
      <w:r w:rsidRPr="00FB2FB5">
        <w:rPr>
          <w:rFonts w:ascii="Palatino Linotype" w:hAnsi="Palatino Linotype"/>
        </w:rPr>
        <w:t>de</w:t>
      </w:r>
      <w:r w:rsidR="001F6EC4" w:rsidRPr="00FB2FB5">
        <w:rPr>
          <w:rFonts w:ascii="Palatino Linotype" w:hAnsi="Palatino Linotype"/>
        </w:rPr>
        <w:t xml:space="preserve"> </w:t>
      </w:r>
      <w:r w:rsidRPr="00FB2FB5">
        <w:rPr>
          <w:rFonts w:ascii="Palatino Linotype" w:hAnsi="Palatino Linotype"/>
        </w:rPr>
        <w:t>Transparencia,</w:t>
      </w:r>
      <w:r w:rsidR="001F6EC4" w:rsidRPr="00FB2FB5">
        <w:rPr>
          <w:rFonts w:ascii="Palatino Linotype" w:hAnsi="Palatino Linotype"/>
        </w:rPr>
        <w:t xml:space="preserve"> </w:t>
      </w:r>
      <w:r w:rsidRPr="00FB2FB5">
        <w:rPr>
          <w:rFonts w:ascii="Palatino Linotype" w:hAnsi="Palatino Linotype"/>
        </w:rPr>
        <w:t>Acceso</w:t>
      </w:r>
      <w:r w:rsidR="001F6EC4" w:rsidRPr="00FB2FB5">
        <w:rPr>
          <w:rFonts w:ascii="Palatino Linotype" w:hAnsi="Palatino Linotype"/>
        </w:rPr>
        <w:t xml:space="preserve"> </w:t>
      </w:r>
      <w:r w:rsidRPr="00FB2FB5">
        <w:rPr>
          <w:rFonts w:ascii="Palatino Linotype" w:hAnsi="Palatino Linotype"/>
        </w:rPr>
        <w:t>a</w:t>
      </w:r>
      <w:r w:rsidR="001F6EC4" w:rsidRPr="00FB2FB5">
        <w:rPr>
          <w:rFonts w:ascii="Palatino Linotype" w:hAnsi="Palatino Linotype"/>
        </w:rPr>
        <w:t xml:space="preserve"> </w:t>
      </w:r>
      <w:r w:rsidRPr="00FB2FB5">
        <w:rPr>
          <w:rFonts w:ascii="Palatino Linotype" w:hAnsi="Palatino Linotype"/>
        </w:rPr>
        <w:t>la</w:t>
      </w:r>
      <w:r w:rsidR="001F6EC4" w:rsidRPr="00FB2FB5">
        <w:rPr>
          <w:rFonts w:ascii="Palatino Linotype" w:hAnsi="Palatino Linotype"/>
        </w:rPr>
        <w:t xml:space="preserve"> </w:t>
      </w:r>
      <w:r w:rsidRPr="00FB2FB5">
        <w:rPr>
          <w:rFonts w:ascii="Palatino Linotype" w:hAnsi="Palatino Linotype"/>
        </w:rPr>
        <w:t>Información</w:t>
      </w:r>
      <w:r w:rsidR="001F6EC4" w:rsidRPr="00FB2FB5">
        <w:rPr>
          <w:rFonts w:ascii="Palatino Linotype" w:hAnsi="Palatino Linotype"/>
        </w:rPr>
        <w:t xml:space="preserve"> </w:t>
      </w:r>
      <w:r w:rsidRPr="00FB2FB5">
        <w:rPr>
          <w:rFonts w:ascii="Palatino Linotype" w:hAnsi="Palatino Linotype"/>
        </w:rPr>
        <w:t>Pública</w:t>
      </w:r>
      <w:r w:rsidR="001F6EC4" w:rsidRPr="00FB2FB5">
        <w:rPr>
          <w:rFonts w:ascii="Palatino Linotype" w:hAnsi="Palatino Linotype"/>
        </w:rPr>
        <w:t xml:space="preserve"> </w:t>
      </w:r>
      <w:r w:rsidRPr="00FB2FB5">
        <w:rPr>
          <w:rFonts w:ascii="Palatino Linotype" w:hAnsi="Palatino Linotype"/>
        </w:rPr>
        <w:t>y</w:t>
      </w:r>
      <w:r w:rsidR="001F6EC4" w:rsidRPr="00FB2FB5">
        <w:rPr>
          <w:rFonts w:ascii="Palatino Linotype" w:hAnsi="Palatino Linotype"/>
        </w:rPr>
        <w:t xml:space="preserve"> </w:t>
      </w:r>
      <w:r w:rsidRPr="00FB2FB5">
        <w:rPr>
          <w:rFonts w:ascii="Palatino Linotype" w:hAnsi="Palatino Linotype"/>
        </w:rPr>
        <w:t>Protección</w:t>
      </w:r>
      <w:r w:rsidR="001F6EC4" w:rsidRPr="00FB2FB5">
        <w:rPr>
          <w:rFonts w:ascii="Palatino Linotype" w:hAnsi="Palatino Linotype"/>
        </w:rPr>
        <w:t xml:space="preserve"> </w:t>
      </w:r>
      <w:r w:rsidRPr="00FB2FB5">
        <w:rPr>
          <w:rFonts w:ascii="Palatino Linotype" w:hAnsi="Palatino Linotype"/>
        </w:rPr>
        <w:t>de</w:t>
      </w:r>
      <w:r w:rsidR="001F6EC4" w:rsidRPr="00FB2FB5">
        <w:rPr>
          <w:rFonts w:ascii="Palatino Linotype" w:hAnsi="Palatino Linotype"/>
        </w:rPr>
        <w:t xml:space="preserve"> </w:t>
      </w:r>
      <w:r w:rsidRPr="00FB2FB5">
        <w:rPr>
          <w:rFonts w:ascii="Palatino Linotype" w:hAnsi="Palatino Linotype"/>
        </w:rPr>
        <w:t>Datos</w:t>
      </w:r>
      <w:r w:rsidR="001F6EC4" w:rsidRPr="00FB2FB5">
        <w:rPr>
          <w:rFonts w:ascii="Palatino Linotype" w:hAnsi="Palatino Linotype"/>
        </w:rPr>
        <w:t xml:space="preserve"> </w:t>
      </w:r>
      <w:r w:rsidRPr="00FB2FB5">
        <w:rPr>
          <w:rFonts w:ascii="Palatino Linotype" w:hAnsi="Palatino Linotype"/>
        </w:rPr>
        <w:t>Personales</w:t>
      </w:r>
      <w:r w:rsidR="001F6EC4" w:rsidRPr="00FB2FB5">
        <w:rPr>
          <w:rFonts w:ascii="Palatino Linotype" w:hAnsi="Palatino Linotype"/>
        </w:rPr>
        <w:t xml:space="preserve"> </w:t>
      </w:r>
      <w:r w:rsidRPr="00FB2FB5">
        <w:rPr>
          <w:rFonts w:ascii="Palatino Linotype" w:hAnsi="Palatino Linotype"/>
        </w:rPr>
        <w:t>del</w:t>
      </w:r>
      <w:r w:rsidR="001F6EC4" w:rsidRPr="00FB2FB5">
        <w:rPr>
          <w:rFonts w:ascii="Palatino Linotype" w:hAnsi="Palatino Linotype"/>
        </w:rPr>
        <w:t xml:space="preserve"> </w:t>
      </w:r>
      <w:r w:rsidRPr="00FB2FB5">
        <w:rPr>
          <w:rFonts w:ascii="Palatino Linotype" w:hAnsi="Palatino Linotype"/>
        </w:rPr>
        <w:t>Estado</w:t>
      </w:r>
      <w:r w:rsidR="001F6EC4" w:rsidRPr="00FB2FB5">
        <w:rPr>
          <w:rFonts w:ascii="Palatino Linotype" w:hAnsi="Palatino Linotype"/>
        </w:rPr>
        <w:t xml:space="preserve"> </w:t>
      </w:r>
      <w:r w:rsidRPr="00FB2FB5">
        <w:rPr>
          <w:rFonts w:ascii="Palatino Linotype" w:hAnsi="Palatino Linotype"/>
        </w:rPr>
        <w:t>de</w:t>
      </w:r>
      <w:r w:rsidR="001F6EC4" w:rsidRPr="00FB2FB5">
        <w:rPr>
          <w:rFonts w:ascii="Palatino Linotype" w:hAnsi="Palatino Linotype"/>
        </w:rPr>
        <w:t xml:space="preserve"> </w:t>
      </w:r>
      <w:r w:rsidRPr="00FB2FB5">
        <w:rPr>
          <w:rFonts w:ascii="Palatino Linotype" w:hAnsi="Palatino Linotype"/>
        </w:rPr>
        <w:t>México</w:t>
      </w:r>
      <w:r w:rsidR="001F6EC4" w:rsidRPr="00FB2FB5">
        <w:rPr>
          <w:rFonts w:ascii="Palatino Linotype" w:hAnsi="Palatino Linotype"/>
        </w:rPr>
        <w:t xml:space="preserve"> </w:t>
      </w:r>
      <w:r w:rsidRPr="00FB2FB5">
        <w:rPr>
          <w:rFonts w:ascii="Palatino Linotype" w:hAnsi="Palatino Linotype"/>
        </w:rPr>
        <w:t>y</w:t>
      </w:r>
      <w:r w:rsidR="001F6EC4" w:rsidRPr="00FB2FB5">
        <w:rPr>
          <w:rFonts w:ascii="Palatino Linotype" w:hAnsi="Palatino Linotype"/>
        </w:rPr>
        <w:t xml:space="preserve"> </w:t>
      </w:r>
      <w:r w:rsidRPr="00FB2FB5">
        <w:rPr>
          <w:rFonts w:ascii="Palatino Linotype" w:hAnsi="Palatino Linotype"/>
        </w:rPr>
        <w:t>Municipios,</w:t>
      </w:r>
      <w:r w:rsidR="001F6EC4" w:rsidRPr="00FB2FB5">
        <w:rPr>
          <w:rFonts w:ascii="Palatino Linotype" w:hAnsi="Palatino Linotype"/>
        </w:rPr>
        <w:t xml:space="preserve"> </w:t>
      </w:r>
      <w:r w:rsidRPr="00FB2FB5">
        <w:rPr>
          <w:rFonts w:ascii="Palatino Linotype" w:hAnsi="Palatino Linotype"/>
        </w:rPr>
        <w:t>con</w:t>
      </w:r>
      <w:r w:rsidR="001F6EC4" w:rsidRPr="00FB2FB5">
        <w:rPr>
          <w:rFonts w:ascii="Palatino Linotype" w:hAnsi="Palatino Linotype"/>
        </w:rPr>
        <w:t xml:space="preserve"> </w:t>
      </w:r>
      <w:r w:rsidRPr="00FB2FB5">
        <w:rPr>
          <w:rFonts w:ascii="Palatino Linotype" w:hAnsi="Palatino Linotype"/>
        </w:rPr>
        <w:t>domicilio</w:t>
      </w:r>
      <w:r w:rsidR="001F6EC4" w:rsidRPr="00FB2FB5">
        <w:rPr>
          <w:rFonts w:ascii="Palatino Linotype" w:hAnsi="Palatino Linotype"/>
        </w:rPr>
        <w:t xml:space="preserve"> </w:t>
      </w:r>
      <w:r w:rsidRPr="00FB2FB5">
        <w:rPr>
          <w:rFonts w:ascii="Palatino Linotype" w:hAnsi="Palatino Linotype"/>
        </w:rPr>
        <w:t>en</w:t>
      </w:r>
      <w:r w:rsidR="001F6EC4" w:rsidRPr="00FB2FB5">
        <w:rPr>
          <w:rFonts w:ascii="Palatino Linotype" w:hAnsi="Palatino Linotype"/>
        </w:rPr>
        <w:t xml:space="preserve"> </w:t>
      </w:r>
      <w:r w:rsidRPr="00FB2FB5">
        <w:rPr>
          <w:rFonts w:ascii="Palatino Linotype" w:hAnsi="Palatino Linotype"/>
        </w:rPr>
        <w:t>Metepec,</w:t>
      </w:r>
      <w:r w:rsidR="001F6EC4" w:rsidRPr="00FB2FB5">
        <w:rPr>
          <w:rFonts w:ascii="Palatino Linotype" w:hAnsi="Palatino Linotype"/>
        </w:rPr>
        <w:t xml:space="preserve"> </w:t>
      </w:r>
      <w:r w:rsidRPr="00FB2FB5">
        <w:rPr>
          <w:rFonts w:ascii="Palatino Linotype" w:hAnsi="Palatino Linotype"/>
        </w:rPr>
        <w:t>Estado</w:t>
      </w:r>
      <w:r w:rsidR="001F6EC4" w:rsidRPr="00FB2FB5">
        <w:rPr>
          <w:rFonts w:ascii="Palatino Linotype" w:hAnsi="Palatino Linotype"/>
        </w:rPr>
        <w:t xml:space="preserve"> </w:t>
      </w:r>
      <w:r w:rsidRPr="00FB2FB5">
        <w:rPr>
          <w:rFonts w:ascii="Palatino Linotype" w:hAnsi="Palatino Linotype"/>
        </w:rPr>
        <w:t>de</w:t>
      </w:r>
      <w:r w:rsidR="001F6EC4" w:rsidRPr="00FB2FB5">
        <w:rPr>
          <w:rFonts w:ascii="Palatino Linotype" w:hAnsi="Palatino Linotype"/>
        </w:rPr>
        <w:t xml:space="preserve"> </w:t>
      </w:r>
      <w:r w:rsidRPr="00FB2FB5">
        <w:rPr>
          <w:rFonts w:ascii="Palatino Linotype" w:hAnsi="Palatino Linotype"/>
        </w:rPr>
        <w:t>México,</w:t>
      </w:r>
      <w:r w:rsidR="001F6EC4" w:rsidRPr="00FB2FB5">
        <w:rPr>
          <w:rFonts w:ascii="Palatino Linotype" w:hAnsi="Palatino Linotype"/>
        </w:rPr>
        <w:t xml:space="preserve"> </w:t>
      </w:r>
      <w:r w:rsidRPr="00FB2FB5">
        <w:rPr>
          <w:rFonts w:ascii="Palatino Linotype" w:hAnsi="Palatino Linotype"/>
        </w:rPr>
        <w:t>de</w:t>
      </w:r>
      <w:r w:rsidR="001F6EC4" w:rsidRPr="00FB2FB5">
        <w:rPr>
          <w:rFonts w:ascii="Palatino Linotype" w:hAnsi="Palatino Linotype"/>
        </w:rPr>
        <w:t xml:space="preserve"> </w:t>
      </w:r>
      <w:r w:rsidRPr="00FB2FB5">
        <w:rPr>
          <w:rFonts w:ascii="Palatino Linotype" w:hAnsi="Palatino Linotype"/>
        </w:rPr>
        <w:t>fecha</w:t>
      </w:r>
      <w:r w:rsidR="001F6EC4" w:rsidRPr="00FB2FB5">
        <w:rPr>
          <w:rFonts w:ascii="Palatino Linotype" w:hAnsi="Palatino Linotype"/>
        </w:rPr>
        <w:t xml:space="preserve"> </w:t>
      </w:r>
      <w:r w:rsidR="00250C4E">
        <w:rPr>
          <w:rFonts w:ascii="Palatino Linotype" w:hAnsi="Palatino Linotype"/>
        </w:rPr>
        <w:t>seis</w:t>
      </w:r>
      <w:r w:rsidR="0038634E" w:rsidRPr="00FB2FB5">
        <w:rPr>
          <w:rFonts w:ascii="Palatino Linotype" w:hAnsi="Palatino Linotype"/>
        </w:rPr>
        <w:t xml:space="preserve"> de diciembre d</w:t>
      </w:r>
      <w:r w:rsidR="008F0748" w:rsidRPr="00FB2FB5">
        <w:rPr>
          <w:rFonts w:ascii="Palatino Linotype" w:hAnsi="Palatino Linotype"/>
        </w:rPr>
        <w:t xml:space="preserve">e dos mil </w:t>
      </w:r>
      <w:r w:rsidR="001327AE" w:rsidRPr="00FB2FB5">
        <w:rPr>
          <w:rFonts w:ascii="Palatino Linotype" w:hAnsi="Palatino Linotype"/>
        </w:rPr>
        <w:t>dieciocho.</w:t>
      </w:r>
    </w:p>
    <w:p w:rsidR="00F413DE" w:rsidRPr="00FB2FB5" w:rsidRDefault="00F413DE" w:rsidP="00694E0A">
      <w:pPr>
        <w:spacing w:before="240" w:after="240" w:line="360" w:lineRule="auto"/>
        <w:jc w:val="both"/>
        <w:rPr>
          <w:rFonts w:ascii="Palatino Linotype" w:hAnsi="Palatino Linotype"/>
          <w:b/>
          <w:lang w:val="es-ES_tradnl"/>
        </w:rPr>
      </w:pPr>
      <w:r w:rsidRPr="00FB2FB5">
        <w:rPr>
          <w:rFonts w:ascii="Palatino Linotype" w:hAnsi="Palatino Linotype"/>
        </w:rPr>
        <w:t>VISTO</w:t>
      </w:r>
      <w:r w:rsidR="001F6EC4" w:rsidRPr="00FB2FB5">
        <w:rPr>
          <w:rFonts w:ascii="Palatino Linotype" w:hAnsi="Palatino Linotype"/>
        </w:rPr>
        <w:t xml:space="preserve"> </w:t>
      </w:r>
      <w:r w:rsidR="00DD5205" w:rsidRPr="00FB2FB5">
        <w:rPr>
          <w:rFonts w:ascii="Palatino Linotype" w:hAnsi="Palatino Linotype"/>
        </w:rPr>
        <w:t>el</w:t>
      </w:r>
      <w:r w:rsidR="001F6EC4" w:rsidRPr="00FB2FB5">
        <w:rPr>
          <w:rFonts w:ascii="Palatino Linotype" w:hAnsi="Palatino Linotype"/>
        </w:rPr>
        <w:t xml:space="preserve"> </w:t>
      </w:r>
      <w:r w:rsidRPr="00FB2FB5">
        <w:rPr>
          <w:rFonts w:ascii="Palatino Linotype" w:hAnsi="Palatino Linotype"/>
        </w:rPr>
        <w:t>expediente</w:t>
      </w:r>
      <w:r w:rsidR="001F6EC4" w:rsidRPr="00FB2FB5">
        <w:rPr>
          <w:rFonts w:ascii="Palatino Linotype" w:hAnsi="Palatino Linotype"/>
        </w:rPr>
        <w:t xml:space="preserve"> </w:t>
      </w:r>
      <w:r w:rsidRPr="00FB2FB5">
        <w:rPr>
          <w:rFonts w:ascii="Palatino Linotype" w:hAnsi="Palatino Linotype"/>
        </w:rPr>
        <w:t>formado</w:t>
      </w:r>
      <w:r w:rsidR="001F6EC4" w:rsidRPr="00FB2FB5">
        <w:rPr>
          <w:rFonts w:ascii="Palatino Linotype" w:hAnsi="Palatino Linotype"/>
        </w:rPr>
        <w:t xml:space="preserve"> </w:t>
      </w:r>
      <w:r w:rsidRPr="00FB2FB5">
        <w:rPr>
          <w:rFonts w:ascii="Palatino Linotype" w:hAnsi="Palatino Linotype"/>
        </w:rPr>
        <w:t>con</w:t>
      </w:r>
      <w:r w:rsidR="001F6EC4" w:rsidRPr="00FB2FB5">
        <w:rPr>
          <w:rFonts w:ascii="Palatino Linotype" w:hAnsi="Palatino Linotype"/>
        </w:rPr>
        <w:t xml:space="preserve"> </w:t>
      </w:r>
      <w:r w:rsidRPr="00FB2FB5">
        <w:rPr>
          <w:rFonts w:ascii="Palatino Linotype" w:hAnsi="Palatino Linotype"/>
        </w:rPr>
        <w:t>motivo</w:t>
      </w:r>
      <w:r w:rsidR="001F6EC4" w:rsidRPr="00FB2FB5">
        <w:rPr>
          <w:rFonts w:ascii="Palatino Linotype" w:hAnsi="Palatino Linotype"/>
        </w:rPr>
        <w:t xml:space="preserve"> </w:t>
      </w:r>
      <w:r w:rsidRPr="00FB2FB5">
        <w:rPr>
          <w:rFonts w:ascii="Palatino Linotype" w:hAnsi="Palatino Linotype"/>
        </w:rPr>
        <w:t>de</w:t>
      </w:r>
      <w:r w:rsidR="00DD5205" w:rsidRPr="00FB2FB5">
        <w:rPr>
          <w:rFonts w:ascii="Palatino Linotype" w:hAnsi="Palatino Linotype"/>
        </w:rPr>
        <w:t>l</w:t>
      </w:r>
      <w:r w:rsidR="001F6EC4" w:rsidRPr="00FB2FB5">
        <w:rPr>
          <w:rFonts w:ascii="Palatino Linotype" w:hAnsi="Palatino Linotype"/>
        </w:rPr>
        <w:t xml:space="preserve"> </w:t>
      </w:r>
      <w:r w:rsidRPr="00FB2FB5">
        <w:rPr>
          <w:rFonts w:ascii="Palatino Linotype" w:hAnsi="Palatino Linotype"/>
        </w:rPr>
        <w:t>recurso</w:t>
      </w:r>
      <w:r w:rsidR="001F6EC4" w:rsidRPr="00FB2FB5">
        <w:rPr>
          <w:rFonts w:ascii="Palatino Linotype" w:hAnsi="Palatino Linotype"/>
        </w:rPr>
        <w:t xml:space="preserve"> </w:t>
      </w:r>
      <w:r w:rsidRPr="00FB2FB5">
        <w:rPr>
          <w:rFonts w:ascii="Palatino Linotype" w:hAnsi="Palatino Linotype"/>
        </w:rPr>
        <w:t>de</w:t>
      </w:r>
      <w:r w:rsidR="001F6EC4" w:rsidRPr="00FB2FB5">
        <w:rPr>
          <w:rFonts w:ascii="Palatino Linotype" w:hAnsi="Palatino Linotype"/>
        </w:rPr>
        <w:t xml:space="preserve"> </w:t>
      </w:r>
      <w:r w:rsidRPr="00FB2FB5">
        <w:rPr>
          <w:rFonts w:ascii="Palatino Linotype" w:hAnsi="Palatino Linotype"/>
        </w:rPr>
        <w:t>revisión</w:t>
      </w:r>
      <w:r w:rsidR="002F0A1D" w:rsidRPr="00FB2FB5">
        <w:rPr>
          <w:rFonts w:ascii="Palatino Linotype" w:hAnsi="Palatino Linotype"/>
        </w:rPr>
        <w:t xml:space="preserve"> </w:t>
      </w:r>
      <w:r w:rsidR="00670A57" w:rsidRPr="00FB2FB5">
        <w:rPr>
          <w:rFonts w:ascii="Palatino Linotype" w:hAnsi="Palatino Linotype"/>
          <w:b/>
        </w:rPr>
        <w:t xml:space="preserve"> </w:t>
      </w:r>
      <w:r w:rsidR="0038634E" w:rsidRPr="00FB2FB5">
        <w:rPr>
          <w:rFonts w:ascii="Palatino Linotype" w:hAnsi="Palatino Linotype"/>
          <w:b/>
        </w:rPr>
        <w:t>04007/INFOEM/IP/RR/2018</w:t>
      </w:r>
      <w:r w:rsidRPr="00FB2FB5">
        <w:rPr>
          <w:rFonts w:ascii="Palatino Linotype" w:hAnsi="Palatino Linotype"/>
        </w:rPr>
        <w:t>,</w:t>
      </w:r>
      <w:r w:rsidR="001F6EC4" w:rsidRPr="00FB2FB5">
        <w:rPr>
          <w:rFonts w:ascii="Palatino Linotype" w:hAnsi="Palatino Linotype"/>
        </w:rPr>
        <w:t xml:space="preserve"> </w:t>
      </w:r>
      <w:r w:rsidRPr="00FB2FB5">
        <w:rPr>
          <w:rFonts w:ascii="Palatino Linotype" w:hAnsi="Palatino Linotype"/>
        </w:rPr>
        <w:t>promovido</w:t>
      </w:r>
      <w:r w:rsidR="001F6EC4" w:rsidRPr="00FB2FB5">
        <w:rPr>
          <w:rFonts w:ascii="Palatino Linotype" w:hAnsi="Palatino Linotype"/>
        </w:rPr>
        <w:t xml:space="preserve"> </w:t>
      </w:r>
      <w:r w:rsidRPr="00FB2FB5">
        <w:rPr>
          <w:rFonts w:ascii="Palatino Linotype" w:hAnsi="Palatino Linotype"/>
        </w:rPr>
        <w:t>por</w:t>
      </w:r>
      <w:r w:rsidR="001F6EC4" w:rsidRPr="00FB2FB5">
        <w:rPr>
          <w:rFonts w:ascii="Palatino Linotype" w:hAnsi="Palatino Linotype"/>
        </w:rPr>
        <w:t xml:space="preserve"> </w:t>
      </w:r>
      <w:r w:rsidR="004D2549" w:rsidRPr="00FB2FB5">
        <w:rPr>
          <w:rFonts w:ascii="Palatino Linotype" w:hAnsi="Palatino Linotype"/>
        </w:rPr>
        <w:t xml:space="preserve">el </w:t>
      </w:r>
      <w:r w:rsidR="00741570" w:rsidRPr="00FB2FB5">
        <w:rPr>
          <w:rFonts w:ascii="Palatino Linotype" w:hAnsi="Palatino Linotype"/>
          <w:b/>
        </w:rPr>
        <w:t>C.</w:t>
      </w:r>
      <w:r w:rsidR="004F61C7" w:rsidRPr="00FB2FB5">
        <w:rPr>
          <w:rFonts w:ascii="Palatino Linotype" w:hAnsi="Palatino Linotype"/>
          <w:b/>
        </w:rPr>
        <w:t xml:space="preserve"> </w:t>
      </w:r>
      <w:r w:rsidR="00633738">
        <w:rPr>
          <w:rFonts w:ascii="Palatino Linotype" w:hAnsi="Palatino Linotype"/>
          <w:b/>
        </w:rPr>
        <w:t>xxxxxx</w:t>
      </w:r>
      <w:r w:rsidR="0038634E" w:rsidRPr="00FB2FB5">
        <w:rPr>
          <w:rFonts w:ascii="Palatino Linotype" w:hAnsi="Palatino Linotype"/>
          <w:b/>
          <w:lang w:val="es-ES_tradnl"/>
        </w:rPr>
        <w:t xml:space="preserve"> </w:t>
      </w:r>
      <w:r w:rsidR="00633738">
        <w:rPr>
          <w:rFonts w:ascii="Palatino Linotype" w:hAnsi="Palatino Linotype"/>
          <w:b/>
          <w:lang w:val="es-ES_tradnl"/>
        </w:rPr>
        <w:t>xxx</w:t>
      </w:r>
      <w:r w:rsidR="0038634E" w:rsidRPr="00FB2FB5">
        <w:rPr>
          <w:rFonts w:ascii="Palatino Linotype" w:hAnsi="Palatino Linotype"/>
          <w:b/>
          <w:lang w:val="es-ES_tradnl"/>
        </w:rPr>
        <w:t xml:space="preserve"> </w:t>
      </w:r>
      <w:r w:rsidR="00633738">
        <w:rPr>
          <w:rFonts w:ascii="Palatino Linotype" w:hAnsi="Palatino Linotype"/>
          <w:b/>
          <w:lang w:val="es-ES_tradnl"/>
        </w:rPr>
        <w:t>xxxxxxxxx</w:t>
      </w:r>
      <w:r w:rsidRPr="00FB2FB5">
        <w:rPr>
          <w:rFonts w:ascii="Palatino Linotype" w:hAnsi="Palatino Linotype"/>
        </w:rPr>
        <w:t>,</w:t>
      </w:r>
      <w:r w:rsidR="002F0A1D" w:rsidRPr="00FB2FB5">
        <w:rPr>
          <w:rFonts w:ascii="Palatino Linotype" w:hAnsi="Palatino Linotype"/>
        </w:rPr>
        <w:t xml:space="preserve"> en</w:t>
      </w:r>
      <w:r w:rsidR="001F6EC4" w:rsidRPr="00FB2FB5">
        <w:rPr>
          <w:rFonts w:ascii="Palatino Linotype" w:hAnsi="Palatino Linotype"/>
        </w:rPr>
        <w:t xml:space="preserve"> </w:t>
      </w:r>
      <w:r w:rsidRPr="00FB2FB5">
        <w:rPr>
          <w:rFonts w:ascii="Palatino Linotype" w:hAnsi="Palatino Linotype"/>
        </w:rPr>
        <w:t>lo</w:t>
      </w:r>
      <w:r w:rsidR="001F6EC4" w:rsidRPr="00FB2FB5">
        <w:rPr>
          <w:rFonts w:ascii="Palatino Linotype" w:hAnsi="Palatino Linotype"/>
        </w:rPr>
        <w:t xml:space="preserve"> </w:t>
      </w:r>
      <w:r w:rsidRPr="00FB2FB5">
        <w:rPr>
          <w:rFonts w:ascii="Palatino Linotype" w:hAnsi="Palatino Linotype"/>
        </w:rPr>
        <w:t>sucesivo</w:t>
      </w:r>
      <w:r w:rsidR="001F6EC4" w:rsidRPr="00FB2FB5">
        <w:rPr>
          <w:rFonts w:ascii="Palatino Linotype" w:hAnsi="Palatino Linotype"/>
        </w:rPr>
        <w:t xml:space="preserve"> </w:t>
      </w:r>
      <w:r w:rsidR="004D2549" w:rsidRPr="00FB2FB5">
        <w:rPr>
          <w:rFonts w:ascii="Palatino Linotype" w:hAnsi="Palatino Linotype"/>
          <w:b/>
        </w:rPr>
        <w:t>EL</w:t>
      </w:r>
      <w:r w:rsidR="00DC2F57" w:rsidRPr="00FB2FB5">
        <w:rPr>
          <w:rFonts w:ascii="Palatino Linotype" w:hAnsi="Palatino Linotype"/>
          <w:b/>
        </w:rPr>
        <w:t xml:space="preserve"> RECURRENTE</w:t>
      </w:r>
      <w:r w:rsidRPr="00FB2FB5">
        <w:rPr>
          <w:rFonts w:ascii="Palatino Linotype" w:hAnsi="Palatino Linotype"/>
        </w:rPr>
        <w:t>,</w:t>
      </w:r>
      <w:r w:rsidR="001F6EC4" w:rsidRPr="00FB2FB5">
        <w:rPr>
          <w:rFonts w:ascii="Palatino Linotype" w:hAnsi="Palatino Linotype"/>
        </w:rPr>
        <w:t xml:space="preserve"> </w:t>
      </w:r>
      <w:r w:rsidRPr="00FB2FB5">
        <w:rPr>
          <w:rFonts w:ascii="Palatino Linotype" w:hAnsi="Palatino Linotype"/>
        </w:rPr>
        <w:t>en</w:t>
      </w:r>
      <w:r w:rsidR="001F6EC4" w:rsidRPr="00FB2FB5">
        <w:rPr>
          <w:rFonts w:ascii="Palatino Linotype" w:hAnsi="Palatino Linotype"/>
        </w:rPr>
        <w:t xml:space="preserve"> </w:t>
      </w:r>
      <w:r w:rsidRPr="00FB2FB5">
        <w:rPr>
          <w:rFonts w:ascii="Palatino Linotype" w:hAnsi="Palatino Linotype"/>
        </w:rPr>
        <w:t>contra</w:t>
      </w:r>
      <w:r w:rsidR="001F6EC4" w:rsidRPr="00FB2FB5">
        <w:rPr>
          <w:rFonts w:ascii="Palatino Linotype" w:hAnsi="Palatino Linotype"/>
        </w:rPr>
        <w:t xml:space="preserve"> </w:t>
      </w:r>
      <w:r w:rsidRPr="00FB2FB5">
        <w:rPr>
          <w:rFonts w:ascii="Palatino Linotype" w:hAnsi="Palatino Linotype"/>
        </w:rPr>
        <w:t>de</w:t>
      </w:r>
      <w:r w:rsidR="001F6EC4" w:rsidRPr="00FB2FB5">
        <w:rPr>
          <w:rFonts w:ascii="Palatino Linotype" w:hAnsi="Palatino Linotype"/>
        </w:rPr>
        <w:t xml:space="preserve"> </w:t>
      </w:r>
      <w:r w:rsidRPr="00FB2FB5">
        <w:rPr>
          <w:rFonts w:ascii="Palatino Linotype" w:hAnsi="Palatino Linotype"/>
        </w:rPr>
        <w:t>la</w:t>
      </w:r>
      <w:r w:rsidR="004873B9" w:rsidRPr="00FB2FB5">
        <w:rPr>
          <w:rFonts w:ascii="Palatino Linotype" w:hAnsi="Palatino Linotype"/>
        </w:rPr>
        <w:t xml:space="preserve"> </w:t>
      </w:r>
      <w:r w:rsidRPr="00FB2FB5">
        <w:rPr>
          <w:rFonts w:ascii="Palatino Linotype" w:hAnsi="Palatino Linotype"/>
        </w:rPr>
        <w:t>respuesta</w:t>
      </w:r>
      <w:r w:rsidR="001F6EC4" w:rsidRPr="00FB2FB5">
        <w:rPr>
          <w:rFonts w:ascii="Palatino Linotype" w:hAnsi="Palatino Linotype"/>
        </w:rPr>
        <w:t xml:space="preserve"> </w:t>
      </w:r>
      <w:r w:rsidRPr="00FB2FB5">
        <w:rPr>
          <w:rFonts w:ascii="Palatino Linotype" w:hAnsi="Palatino Linotype"/>
        </w:rPr>
        <w:t>emitida</w:t>
      </w:r>
      <w:r w:rsidR="001F6EC4" w:rsidRPr="00FB2FB5">
        <w:rPr>
          <w:rFonts w:ascii="Palatino Linotype" w:hAnsi="Palatino Linotype"/>
        </w:rPr>
        <w:t xml:space="preserve"> </w:t>
      </w:r>
      <w:r w:rsidRPr="00FB2FB5">
        <w:rPr>
          <w:rFonts w:ascii="Palatino Linotype" w:hAnsi="Palatino Linotype"/>
        </w:rPr>
        <w:t>por</w:t>
      </w:r>
      <w:r w:rsidR="00FF0BC8" w:rsidRPr="00FB2FB5">
        <w:rPr>
          <w:rFonts w:ascii="Palatino Linotype" w:hAnsi="Palatino Linotype"/>
        </w:rPr>
        <w:t xml:space="preserve"> </w:t>
      </w:r>
      <w:r w:rsidR="00964D09" w:rsidRPr="00FB2FB5">
        <w:rPr>
          <w:rFonts w:ascii="Palatino Linotype" w:hAnsi="Palatino Linotype"/>
        </w:rPr>
        <w:t>el</w:t>
      </w:r>
      <w:r w:rsidR="00CE05D3" w:rsidRPr="00FB2FB5">
        <w:rPr>
          <w:rFonts w:ascii="Palatino Linotype" w:hAnsi="Palatino Linotype"/>
        </w:rPr>
        <w:t xml:space="preserve"> </w:t>
      </w:r>
      <w:r w:rsidR="0038634E" w:rsidRPr="00FB2FB5">
        <w:rPr>
          <w:rFonts w:ascii="Palatino Linotype" w:hAnsi="Palatino Linotype"/>
          <w:b/>
        </w:rPr>
        <w:t>Instituto de Transparencia, Acceso a la Información Pública y Protección de Datos Personales del Estado de México y Municipios</w:t>
      </w:r>
      <w:r w:rsidR="001327AE" w:rsidRPr="00FB2FB5">
        <w:rPr>
          <w:rFonts w:ascii="Palatino Linotype" w:hAnsi="Palatino Linotype"/>
        </w:rPr>
        <w:t xml:space="preserve">, </w:t>
      </w:r>
      <w:r w:rsidRPr="00FB2FB5">
        <w:rPr>
          <w:rFonts w:ascii="Palatino Linotype" w:hAnsi="Palatino Linotype"/>
        </w:rPr>
        <w:t>en</w:t>
      </w:r>
      <w:r w:rsidR="001F6EC4" w:rsidRPr="00FB2FB5">
        <w:rPr>
          <w:rFonts w:ascii="Palatino Linotype" w:hAnsi="Palatino Linotype"/>
        </w:rPr>
        <w:t xml:space="preserve"> </w:t>
      </w:r>
      <w:r w:rsidRPr="00FB2FB5">
        <w:rPr>
          <w:rFonts w:ascii="Palatino Linotype" w:hAnsi="Palatino Linotype"/>
        </w:rPr>
        <w:t>lo</w:t>
      </w:r>
      <w:r w:rsidR="001F6EC4" w:rsidRPr="00FB2FB5">
        <w:rPr>
          <w:rFonts w:ascii="Palatino Linotype" w:hAnsi="Palatino Linotype"/>
        </w:rPr>
        <w:t xml:space="preserve"> </w:t>
      </w:r>
      <w:r w:rsidR="00006424" w:rsidRPr="00FB2FB5">
        <w:rPr>
          <w:rFonts w:ascii="Palatino Linotype" w:hAnsi="Palatino Linotype"/>
        </w:rPr>
        <w:t>subsecuente</w:t>
      </w:r>
      <w:r w:rsidR="001F6EC4" w:rsidRPr="00FB2FB5">
        <w:rPr>
          <w:rFonts w:ascii="Palatino Linotype" w:hAnsi="Palatino Linotype"/>
        </w:rPr>
        <w:t xml:space="preserve"> </w:t>
      </w:r>
      <w:r w:rsidRPr="00FB2FB5">
        <w:rPr>
          <w:rFonts w:ascii="Palatino Linotype" w:hAnsi="Palatino Linotype"/>
          <w:b/>
        </w:rPr>
        <w:t>EL</w:t>
      </w:r>
      <w:r w:rsidR="001F6EC4" w:rsidRPr="00FB2FB5">
        <w:rPr>
          <w:rFonts w:ascii="Palatino Linotype" w:hAnsi="Palatino Linotype"/>
          <w:b/>
        </w:rPr>
        <w:t xml:space="preserve"> </w:t>
      </w:r>
      <w:r w:rsidRPr="00FB2FB5">
        <w:rPr>
          <w:rFonts w:ascii="Palatino Linotype" w:hAnsi="Palatino Linotype"/>
          <w:b/>
        </w:rPr>
        <w:t>SUJETO</w:t>
      </w:r>
      <w:r w:rsidR="001F6EC4" w:rsidRPr="00FB2FB5">
        <w:rPr>
          <w:rFonts w:ascii="Palatino Linotype" w:hAnsi="Palatino Linotype"/>
          <w:b/>
        </w:rPr>
        <w:t xml:space="preserve"> </w:t>
      </w:r>
      <w:r w:rsidRPr="00FB2FB5">
        <w:rPr>
          <w:rFonts w:ascii="Palatino Linotype" w:hAnsi="Palatino Linotype"/>
          <w:b/>
        </w:rPr>
        <w:t>OBLIGADO</w:t>
      </w:r>
      <w:r w:rsidRPr="00FB2FB5">
        <w:rPr>
          <w:rFonts w:ascii="Palatino Linotype" w:hAnsi="Palatino Linotype"/>
        </w:rPr>
        <w:t>,</w:t>
      </w:r>
      <w:r w:rsidR="001F6EC4" w:rsidRPr="00FB2FB5">
        <w:rPr>
          <w:rFonts w:ascii="Palatino Linotype" w:hAnsi="Palatino Linotype"/>
        </w:rPr>
        <w:t xml:space="preserve"> </w:t>
      </w:r>
      <w:r w:rsidRPr="00FB2FB5">
        <w:rPr>
          <w:rFonts w:ascii="Palatino Linotype" w:hAnsi="Palatino Linotype"/>
        </w:rPr>
        <w:t>se</w:t>
      </w:r>
      <w:r w:rsidR="001F6EC4" w:rsidRPr="00FB2FB5">
        <w:rPr>
          <w:rFonts w:ascii="Palatino Linotype" w:hAnsi="Palatino Linotype"/>
        </w:rPr>
        <w:t xml:space="preserve"> </w:t>
      </w:r>
      <w:r w:rsidRPr="00FB2FB5">
        <w:rPr>
          <w:rFonts w:ascii="Palatino Linotype" w:hAnsi="Palatino Linotype"/>
        </w:rPr>
        <w:t>procede</w:t>
      </w:r>
      <w:r w:rsidR="001F6EC4" w:rsidRPr="00FB2FB5">
        <w:rPr>
          <w:rFonts w:ascii="Palatino Linotype" w:hAnsi="Palatino Linotype"/>
        </w:rPr>
        <w:t xml:space="preserve"> </w:t>
      </w:r>
      <w:r w:rsidRPr="00FB2FB5">
        <w:rPr>
          <w:rFonts w:ascii="Palatino Linotype" w:hAnsi="Palatino Linotype"/>
        </w:rPr>
        <w:t>a</w:t>
      </w:r>
      <w:r w:rsidR="001F6EC4" w:rsidRPr="00FB2FB5">
        <w:rPr>
          <w:rFonts w:ascii="Palatino Linotype" w:hAnsi="Palatino Linotype"/>
        </w:rPr>
        <w:t xml:space="preserve"> </w:t>
      </w:r>
      <w:r w:rsidRPr="00FB2FB5">
        <w:rPr>
          <w:rFonts w:ascii="Palatino Linotype" w:hAnsi="Palatino Linotype"/>
        </w:rPr>
        <w:t>dictar</w:t>
      </w:r>
      <w:r w:rsidR="001F6EC4" w:rsidRPr="00FB2FB5">
        <w:rPr>
          <w:rFonts w:ascii="Palatino Linotype" w:hAnsi="Palatino Linotype"/>
        </w:rPr>
        <w:t xml:space="preserve"> </w:t>
      </w:r>
      <w:r w:rsidRPr="00FB2FB5">
        <w:rPr>
          <w:rFonts w:ascii="Palatino Linotype" w:hAnsi="Palatino Linotype"/>
        </w:rPr>
        <w:t>la</w:t>
      </w:r>
      <w:r w:rsidR="001F6EC4" w:rsidRPr="00FB2FB5">
        <w:rPr>
          <w:rFonts w:ascii="Palatino Linotype" w:hAnsi="Palatino Linotype"/>
        </w:rPr>
        <w:t xml:space="preserve"> </w:t>
      </w:r>
      <w:r w:rsidRPr="00FB2FB5">
        <w:rPr>
          <w:rFonts w:ascii="Palatino Linotype" w:hAnsi="Palatino Linotype"/>
        </w:rPr>
        <w:t>presente</w:t>
      </w:r>
      <w:r w:rsidR="001F6EC4" w:rsidRPr="00FB2FB5">
        <w:rPr>
          <w:rFonts w:ascii="Palatino Linotype" w:hAnsi="Palatino Linotype"/>
        </w:rPr>
        <w:t xml:space="preserve"> </w:t>
      </w:r>
      <w:r w:rsidRPr="00FB2FB5">
        <w:rPr>
          <w:rFonts w:ascii="Palatino Linotype" w:hAnsi="Palatino Linotype"/>
        </w:rPr>
        <w:t>resolución</w:t>
      </w:r>
      <w:r w:rsidR="001F6EC4" w:rsidRPr="00FB2FB5">
        <w:rPr>
          <w:rFonts w:ascii="Palatino Linotype" w:hAnsi="Palatino Linotype"/>
        </w:rPr>
        <w:t xml:space="preserve"> </w:t>
      </w:r>
      <w:r w:rsidRPr="00FB2FB5">
        <w:rPr>
          <w:rFonts w:ascii="Palatino Linotype" w:hAnsi="Palatino Linotype"/>
        </w:rPr>
        <w:t>con</w:t>
      </w:r>
      <w:r w:rsidR="001F6EC4" w:rsidRPr="00FB2FB5">
        <w:rPr>
          <w:rFonts w:ascii="Palatino Linotype" w:hAnsi="Palatino Linotype"/>
        </w:rPr>
        <w:t xml:space="preserve"> </w:t>
      </w:r>
      <w:r w:rsidRPr="00FB2FB5">
        <w:rPr>
          <w:rFonts w:ascii="Palatino Linotype" w:hAnsi="Palatino Linotype"/>
        </w:rPr>
        <w:t>base</w:t>
      </w:r>
      <w:r w:rsidR="001F6EC4" w:rsidRPr="00FB2FB5">
        <w:rPr>
          <w:rFonts w:ascii="Palatino Linotype" w:hAnsi="Palatino Linotype"/>
        </w:rPr>
        <w:t xml:space="preserve"> </w:t>
      </w:r>
      <w:r w:rsidRPr="00FB2FB5">
        <w:rPr>
          <w:rFonts w:ascii="Palatino Linotype" w:hAnsi="Palatino Linotype"/>
        </w:rPr>
        <w:t>en</w:t>
      </w:r>
      <w:r w:rsidR="001F6EC4" w:rsidRPr="00FB2FB5">
        <w:rPr>
          <w:rFonts w:ascii="Palatino Linotype" w:hAnsi="Palatino Linotype"/>
        </w:rPr>
        <w:t xml:space="preserve"> </w:t>
      </w:r>
      <w:r w:rsidRPr="00FB2FB5">
        <w:rPr>
          <w:rFonts w:ascii="Palatino Linotype" w:hAnsi="Palatino Linotype"/>
        </w:rPr>
        <w:t>lo</w:t>
      </w:r>
      <w:r w:rsidR="001F6EC4" w:rsidRPr="00FB2FB5">
        <w:rPr>
          <w:rFonts w:ascii="Palatino Linotype" w:hAnsi="Palatino Linotype"/>
        </w:rPr>
        <w:t xml:space="preserve"> </w:t>
      </w:r>
      <w:r w:rsidRPr="00FB2FB5">
        <w:rPr>
          <w:rFonts w:ascii="Palatino Linotype" w:hAnsi="Palatino Linotype"/>
        </w:rPr>
        <w:t>siguiente:</w:t>
      </w:r>
      <w:r w:rsidR="001F6EC4" w:rsidRPr="00FB2FB5">
        <w:rPr>
          <w:rFonts w:ascii="Palatino Linotype" w:hAnsi="Palatino Linotype"/>
        </w:rPr>
        <w:t xml:space="preserve"> </w:t>
      </w:r>
    </w:p>
    <w:p w:rsidR="00A2780F" w:rsidRPr="00FB2FB5" w:rsidRDefault="00A2780F" w:rsidP="00694E0A">
      <w:pPr>
        <w:spacing w:before="240" w:after="240" w:line="360" w:lineRule="auto"/>
        <w:jc w:val="center"/>
        <w:rPr>
          <w:rFonts w:ascii="Palatino Linotype" w:hAnsi="Palatino Linotype"/>
          <w:b/>
          <w:bCs/>
          <w:spacing w:val="60"/>
          <w:sz w:val="28"/>
          <w:szCs w:val="28"/>
        </w:rPr>
      </w:pPr>
      <w:r w:rsidRPr="00FB2FB5">
        <w:rPr>
          <w:rFonts w:ascii="Palatino Linotype" w:hAnsi="Palatino Linotype"/>
          <w:b/>
          <w:bCs/>
          <w:spacing w:val="60"/>
          <w:sz w:val="28"/>
          <w:szCs w:val="28"/>
        </w:rPr>
        <w:t>RESULTANDO</w:t>
      </w:r>
    </w:p>
    <w:p w:rsidR="003C718E" w:rsidRPr="00FB2FB5" w:rsidRDefault="00E922C1" w:rsidP="00694E0A">
      <w:pPr>
        <w:pStyle w:val="Prrafodelista"/>
        <w:spacing w:before="240" w:after="240" w:line="360" w:lineRule="auto"/>
        <w:ind w:left="0"/>
        <w:jc w:val="both"/>
        <w:rPr>
          <w:rFonts w:ascii="Palatino Linotype" w:hAnsi="Palatino Linotype" w:cs="Arial"/>
        </w:rPr>
      </w:pPr>
      <w:r w:rsidRPr="00FB2FB5">
        <w:rPr>
          <w:rFonts w:ascii="Palatino Linotype" w:hAnsi="Palatino Linotype"/>
          <w:b/>
          <w:sz w:val="28"/>
          <w:szCs w:val="28"/>
        </w:rPr>
        <w:t>I.</w:t>
      </w:r>
      <w:r w:rsidRPr="00FB2FB5">
        <w:rPr>
          <w:rFonts w:ascii="Palatino Linotype" w:hAnsi="Palatino Linotype"/>
          <w:b/>
        </w:rPr>
        <w:t xml:space="preserve"> </w:t>
      </w:r>
      <w:r w:rsidR="00995EFF" w:rsidRPr="00FB2FB5">
        <w:rPr>
          <w:rFonts w:ascii="Palatino Linotype" w:hAnsi="Palatino Linotype"/>
        </w:rPr>
        <w:t xml:space="preserve">El </w:t>
      </w:r>
      <w:r w:rsidR="0038634E" w:rsidRPr="00FB2FB5">
        <w:rPr>
          <w:rFonts w:ascii="Palatino Linotype" w:hAnsi="Palatino Linotype"/>
        </w:rPr>
        <w:t>tres de octubre</w:t>
      </w:r>
      <w:r w:rsidR="00F867D8" w:rsidRPr="00FB2FB5">
        <w:rPr>
          <w:rFonts w:ascii="Palatino Linotype" w:hAnsi="Palatino Linotype"/>
        </w:rPr>
        <w:t xml:space="preserve"> de </w:t>
      </w:r>
      <w:r w:rsidR="00845933" w:rsidRPr="00FB2FB5">
        <w:rPr>
          <w:rFonts w:ascii="Palatino Linotype" w:hAnsi="Palatino Linotype"/>
        </w:rPr>
        <w:t>dos mil dieciocho</w:t>
      </w:r>
      <w:r w:rsidR="003C718E" w:rsidRPr="00FB2FB5">
        <w:rPr>
          <w:rFonts w:ascii="Palatino Linotype" w:hAnsi="Palatino Linotype"/>
        </w:rPr>
        <w:t xml:space="preserve">, </w:t>
      </w:r>
      <w:r w:rsidR="004D2549" w:rsidRPr="00FB2FB5">
        <w:rPr>
          <w:rFonts w:ascii="Palatino Linotype" w:hAnsi="Palatino Linotype"/>
          <w:b/>
        </w:rPr>
        <w:t>EL</w:t>
      </w:r>
      <w:r w:rsidR="00DC2F57" w:rsidRPr="00FB2FB5">
        <w:rPr>
          <w:rFonts w:ascii="Palatino Linotype" w:hAnsi="Palatino Linotype"/>
          <w:b/>
        </w:rPr>
        <w:t xml:space="preserve"> RECURRENTE</w:t>
      </w:r>
      <w:r w:rsidR="003C718E" w:rsidRPr="00FB2FB5">
        <w:rPr>
          <w:rFonts w:ascii="Palatino Linotype" w:hAnsi="Palatino Linotype"/>
        </w:rPr>
        <w:t xml:space="preserve"> presentó </w:t>
      </w:r>
      <w:r w:rsidR="00333AB3" w:rsidRPr="00FB2FB5">
        <w:rPr>
          <w:rFonts w:ascii="Palatino Linotype" w:hAnsi="Palatino Linotype" w:cs="Arial"/>
        </w:rPr>
        <w:t xml:space="preserve">a través de la Plataforma Nacional de Trasparencia (PNT) vinculada al Sistema de Acceso a la Información Mexiquense </w:t>
      </w:r>
      <w:r w:rsidR="00333AB3" w:rsidRPr="00FB2FB5">
        <w:rPr>
          <w:rFonts w:ascii="Palatino Linotype" w:hAnsi="Palatino Linotype" w:cs="Arial"/>
          <w:b/>
        </w:rPr>
        <w:t>(SAIMEX)</w:t>
      </w:r>
      <w:r w:rsidR="003C718E" w:rsidRPr="00FB2FB5">
        <w:rPr>
          <w:rFonts w:ascii="Palatino Linotype" w:hAnsi="Palatino Linotype"/>
        </w:rPr>
        <w:t>, en lo subsecuente</w:t>
      </w:r>
      <w:r w:rsidR="002076E5" w:rsidRPr="00FB2FB5">
        <w:rPr>
          <w:rFonts w:ascii="Palatino Linotype" w:hAnsi="Palatino Linotype"/>
        </w:rPr>
        <w:t xml:space="preserve"> el </w:t>
      </w:r>
      <w:r w:rsidR="003C718E" w:rsidRPr="00FB2FB5">
        <w:rPr>
          <w:rFonts w:ascii="Palatino Linotype" w:hAnsi="Palatino Linotype"/>
          <w:b/>
        </w:rPr>
        <w:t>SAIMEX</w:t>
      </w:r>
      <w:r w:rsidR="009F1AB6" w:rsidRPr="00FB2FB5">
        <w:rPr>
          <w:rFonts w:ascii="Palatino Linotype" w:hAnsi="Palatino Linotype"/>
        </w:rPr>
        <w:t>,</w:t>
      </w:r>
      <w:r w:rsidR="003C718E" w:rsidRPr="00FB2FB5">
        <w:rPr>
          <w:rFonts w:ascii="Palatino Linotype" w:hAnsi="Palatino Linotype"/>
        </w:rPr>
        <w:t xml:space="preserve"> ante </w:t>
      </w:r>
      <w:r w:rsidR="003C718E" w:rsidRPr="00FB2FB5">
        <w:rPr>
          <w:rFonts w:ascii="Palatino Linotype" w:hAnsi="Palatino Linotype"/>
          <w:b/>
        </w:rPr>
        <w:t>EL SUJETO OBLIGADO</w:t>
      </w:r>
      <w:r w:rsidR="003C718E" w:rsidRPr="00FB2FB5">
        <w:rPr>
          <w:rFonts w:ascii="Palatino Linotype" w:hAnsi="Palatino Linotype"/>
        </w:rPr>
        <w:t xml:space="preserve">, la solicitud de acceso a información pública, </w:t>
      </w:r>
      <w:r w:rsidR="00F836BA" w:rsidRPr="00FB2FB5">
        <w:rPr>
          <w:rFonts w:ascii="Palatino Linotype" w:hAnsi="Palatino Linotype"/>
        </w:rPr>
        <w:t xml:space="preserve">a la que se le </w:t>
      </w:r>
      <w:r w:rsidR="003C718E" w:rsidRPr="00FB2FB5">
        <w:rPr>
          <w:rFonts w:ascii="Palatino Linotype" w:hAnsi="Palatino Linotype"/>
        </w:rPr>
        <w:t>asign</w:t>
      </w:r>
      <w:r w:rsidR="00F836BA" w:rsidRPr="00FB2FB5">
        <w:rPr>
          <w:rFonts w:ascii="Palatino Linotype" w:hAnsi="Palatino Linotype"/>
        </w:rPr>
        <w:t>ó</w:t>
      </w:r>
      <w:r w:rsidR="003C718E" w:rsidRPr="00FB2FB5">
        <w:rPr>
          <w:rFonts w:ascii="Palatino Linotype" w:hAnsi="Palatino Linotype"/>
        </w:rPr>
        <w:t xml:space="preserve"> el número </w:t>
      </w:r>
      <w:r w:rsidR="006028FC" w:rsidRPr="00FB2FB5">
        <w:rPr>
          <w:rFonts w:ascii="Palatino Linotype" w:hAnsi="Palatino Linotype"/>
          <w:b/>
          <w:bCs/>
        </w:rPr>
        <w:t>00911/INFOEM/IP/2018</w:t>
      </w:r>
      <w:r w:rsidR="00006424" w:rsidRPr="00FB2FB5">
        <w:rPr>
          <w:rFonts w:ascii="Palatino Linotype" w:hAnsi="Palatino Linotype"/>
        </w:rPr>
        <w:t>, mediante la cual solicitó</w:t>
      </w:r>
      <w:r w:rsidR="007E36A0" w:rsidRPr="00FB2FB5">
        <w:rPr>
          <w:rFonts w:ascii="Palatino Linotype" w:hAnsi="Palatino Linotype"/>
        </w:rPr>
        <w:t>:</w:t>
      </w:r>
    </w:p>
    <w:p w:rsidR="000A1149" w:rsidRPr="00FB2FB5" w:rsidRDefault="00741570" w:rsidP="00EB2BC6">
      <w:pPr>
        <w:spacing w:before="120" w:after="120"/>
        <w:ind w:left="851" w:right="902"/>
        <w:jc w:val="both"/>
        <w:rPr>
          <w:rFonts w:ascii="Palatino Linotype" w:hAnsi="Palatino Linotype"/>
          <w:i/>
          <w:sz w:val="22"/>
          <w:szCs w:val="22"/>
        </w:rPr>
      </w:pPr>
      <w:r w:rsidRPr="00FB2FB5">
        <w:rPr>
          <w:rFonts w:ascii="Palatino Linotype" w:hAnsi="Palatino Linotype" w:cs="Arial"/>
          <w:i/>
          <w:sz w:val="22"/>
          <w:szCs w:val="22"/>
        </w:rPr>
        <w:t>“</w:t>
      </w:r>
      <w:r w:rsidR="006028FC" w:rsidRPr="00FB2FB5">
        <w:rPr>
          <w:rFonts w:ascii="Palatino Linotype" w:hAnsi="Palatino Linotype" w:cs="Arial"/>
          <w:i/>
          <w:sz w:val="22"/>
          <w:szCs w:val="22"/>
        </w:rPr>
        <w:t>de su respuesta a la acta / plegisla / LX / 12 ext / 2018 se requiere cumpla con sus obligaciones de transparencia y suba a su portal toda la información completa con maxima transparencia de esa acta de los últimos 5 años ., asi como del poder legislativo todos y cada uno de los art y fracción de su ley de transparencia , transparente los recursos entregados a los partidos , diputados , comisiones , contratos , estudios de mercado, ya que su portal esta des actualizado y en contratos no te permite el acceso / todo de los últimos 5 años en su portal y en DVD para su servidor , asi como las aportaciones al sindicato .</w:t>
      </w:r>
      <w:r w:rsidRPr="00FB2FB5">
        <w:rPr>
          <w:rFonts w:ascii="Palatino Linotype" w:hAnsi="Palatino Linotype" w:cs="Arial"/>
          <w:i/>
          <w:sz w:val="22"/>
          <w:szCs w:val="22"/>
        </w:rPr>
        <w:t>”</w:t>
      </w:r>
      <w:r w:rsidR="00775764" w:rsidRPr="00FB2FB5">
        <w:rPr>
          <w:rFonts w:ascii="Palatino Linotype" w:hAnsi="Palatino Linotype" w:cs="Arial"/>
          <w:i/>
          <w:sz w:val="22"/>
          <w:szCs w:val="22"/>
        </w:rPr>
        <w:t xml:space="preserve"> </w:t>
      </w:r>
      <w:r w:rsidR="0075370C" w:rsidRPr="00FB2FB5">
        <w:rPr>
          <w:rFonts w:ascii="Palatino Linotype" w:hAnsi="Palatino Linotype"/>
          <w:i/>
          <w:sz w:val="22"/>
          <w:szCs w:val="22"/>
        </w:rPr>
        <w:t>(Sic</w:t>
      </w:r>
      <w:r w:rsidR="008A26B4" w:rsidRPr="00FB2FB5">
        <w:rPr>
          <w:rFonts w:ascii="Palatino Linotype" w:hAnsi="Palatino Linotype"/>
          <w:i/>
          <w:sz w:val="22"/>
          <w:szCs w:val="22"/>
        </w:rPr>
        <w:t>)</w:t>
      </w:r>
    </w:p>
    <w:p w:rsidR="006028FC" w:rsidRPr="00FB2FB5" w:rsidRDefault="006028FC" w:rsidP="006028FC">
      <w:pPr>
        <w:spacing w:before="240" w:after="240" w:line="360" w:lineRule="auto"/>
        <w:ind w:right="49"/>
        <w:jc w:val="both"/>
        <w:rPr>
          <w:rFonts w:ascii="Palatino Linotype" w:hAnsi="Palatino Linotype" w:cs="Arial"/>
        </w:rPr>
      </w:pPr>
      <w:r w:rsidRPr="00FB2FB5">
        <w:rPr>
          <w:rFonts w:ascii="Palatino Linotype" w:hAnsi="Palatino Linotype" w:cs="Arial"/>
        </w:rPr>
        <w:lastRenderedPageBreak/>
        <w:t xml:space="preserve">Cabe señalar, que </w:t>
      </w:r>
      <w:r w:rsidRPr="00FB2FB5">
        <w:rPr>
          <w:rFonts w:ascii="Palatino Linotype" w:hAnsi="Palatino Linotype" w:cs="Arial"/>
          <w:b/>
        </w:rPr>
        <w:t xml:space="preserve">EL RECURRENTE </w:t>
      </w:r>
      <w:r w:rsidRPr="00FB2FB5">
        <w:rPr>
          <w:rFonts w:ascii="Palatino Linotype" w:hAnsi="Palatino Linotype" w:cs="Arial"/>
        </w:rPr>
        <w:t xml:space="preserve">adjuntó a la solicitud de información el archivo electrónico denominado </w:t>
      </w:r>
      <w:r w:rsidR="00D422B1" w:rsidRPr="00FB2FB5">
        <w:rPr>
          <w:rFonts w:ascii="Palatino Linotype" w:hAnsi="Palatino Linotype" w:cs="Arial"/>
          <w:b/>
          <w:i/>
        </w:rPr>
        <w:t>Archivo Adjunto a la Solicitud</w:t>
      </w:r>
      <w:r w:rsidRPr="00FB2FB5">
        <w:rPr>
          <w:rFonts w:ascii="Palatino Linotype" w:hAnsi="Palatino Linotype" w:cs="Arial"/>
        </w:rPr>
        <w:t>, cuyo contenido es el siguiente:</w:t>
      </w:r>
    </w:p>
    <w:p w:rsidR="006028FC" w:rsidRPr="00FB2FB5" w:rsidRDefault="006028FC" w:rsidP="006028FC">
      <w:pPr>
        <w:spacing w:before="240" w:after="240" w:line="360" w:lineRule="auto"/>
        <w:ind w:right="616"/>
        <w:jc w:val="center"/>
        <w:rPr>
          <w:rFonts w:ascii="Palatino Linotype" w:hAnsi="Palatino Linotype"/>
          <w:b/>
        </w:rPr>
      </w:pPr>
      <w:r w:rsidRPr="00FB2FB5">
        <w:rPr>
          <w:noProof/>
          <w:lang w:eastAsia="es-MX"/>
        </w:rPr>
        <w:drawing>
          <wp:inline distT="0" distB="0" distL="0" distR="0" wp14:anchorId="515FAA7C" wp14:editId="0C2F0248">
            <wp:extent cx="5716988" cy="598666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321" t="9517" r="34507" b="4313"/>
                    <a:stretch/>
                  </pic:blipFill>
                  <pic:spPr bwMode="auto">
                    <a:xfrm>
                      <a:off x="0" y="0"/>
                      <a:ext cx="5754524" cy="6025974"/>
                    </a:xfrm>
                    <a:prstGeom prst="rect">
                      <a:avLst/>
                    </a:prstGeom>
                    <a:ln>
                      <a:noFill/>
                    </a:ln>
                    <a:extLst>
                      <a:ext uri="{53640926-AAD7-44D8-BBD7-CCE9431645EC}">
                        <a14:shadowObscured xmlns:a14="http://schemas.microsoft.com/office/drawing/2010/main"/>
                      </a:ext>
                    </a:extLst>
                  </pic:spPr>
                </pic:pic>
              </a:graphicData>
            </a:graphic>
          </wp:inline>
        </w:drawing>
      </w:r>
    </w:p>
    <w:p w:rsidR="006028FC" w:rsidRPr="00FB2FB5" w:rsidRDefault="006028FC" w:rsidP="006028FC">
      <w:pPr>
        <w:spacing w:before="240" w:after="240" w:line="360" w:lineRule="auto"/>
        <w:ind w:right="616"/>
        <w:jc w:val="center"/>
        <w:rPr>
          <w:rFonts w:ascii="Palatino Linotype" w:hAnsi="Palatino Linotype"/>
          <w:b/>
        </w:rPr>
      </w:pPr>
      <w:r w:rsidRPr="00FB2FB5">
        <w:rPr>
          <w:noProof/>
          <w:lang w:eastAsia="es-MX"/>
        </w:rPr>
        <w:lastRenderedPageBreak/>
        <w:drawing>
          <wp:inline distT="0" distB="0" distL="0" distR="0" wp14:anchorId="15615A06" wp14:editId="13A45EA6">
            <wp:extent cx="5685182" cy="6432250"/>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928" t="11470" r="31070" b="4815"/>
                    <a:stretch/>
                  </pic:blipFill>
                  <pic:spPr bwMode="auto">
                    <a:xfrm>
                      <a:off x="0" y="0"/>
                      <a:ext cx="5706236" cy="6456070"/>
                    </a:xfrm>
                    <a:prstGeom prst="rect">
                      <a:avLst/>
                    </a:prstGeom>
                    <a:ln>
                      <a:noFill/>
                    </a:ln>
                    <a:extLst>
                      <a:ext uri="{53640926-AAD7-44D8-BBD7-CCE9431645EC}">
                        <a14:shadowObscured xmlns:a14="http://schemas.microsoft.com/office/drawing/2010/main"/>
                      </a:ext>
                    </a:extLst>
                  </pic:spPr>
                </pic:pic>
              </a:graphicData>
            </a:graphic>
          </wp:inline>
        </w:drawing>
      </w:r>
    </w:p>
    <w:p w:rsidR="00006424" w:rsidRPr="00FB2FB5" w:rsidRDefault="00006424" w:rsidP="00694E0A">
      <w:pPr>
        <w:spacing w:before="240" w:after="240" w:line="360" w:lineRule="auto"/>
        <w:ind w:right="616"/>
        <w:jc w:val="both"/>
        <w:rPr>
          <w:rFonts w:ascii="Palatino Linotype" w:hAnsi="Palatino Linotype"/>
        </w:rPr>
      </w:pPr>
      <w:r w:rsidRPr="00FB2FB5">
        <w:rPr>
          <w:rFonts w:ascii="Palatino Linotype" w:hAnsi="Palatino Linotype"/>
          <w:b/>
        </w:rPr>
        <w:t>Modalidad de Entrega:</w:t>
      </w:r>
      <w:r w:rsidRPr="00FB2FB5">
        <w:rPr>
          <w:rFonts w:ascii="Palatino Linotype" w:hAnsi="Palatino Linotype"/>
        </w:rPr>
        <w:t xml:space="preserve"> </w:t>
      </w:r>
      <w:r w:rsidR="008219D8" w:rsidRPr="00FB2FB5">
        <w:rPr>
          <w:rFonts w:ascii="Palatino Linotype" w:hAnsi="Palatino Linotype"/>
        </w:rPr>
        <w:t>A través de</w:t>
      </w:r>
      <w:r w:rsidR="006028FC" w:rsidRPr="00FB2FB5">
        <w:rPr>
          <w:rFonts w:ascii="Palatino Linotype" w:hAnsi="Palatino Linotype"/>
        </w:rPr>
        <w:t xml:space="preserve">l </w:t>
      </w:r>
      <w:r w:rsidR="006028FC" w:rsidRPr="00FB2FB5">
        <w:rPr>
          <w:rFonts w:ascii="Palatino Linotype" w:hAnsi="Palatino Linotype"/>
          <w:b/>
        </w:rPr>
        <w:t>SAIMEX</w:t>
      </w:r>
      <w:r w:rsidR="00C60D72" w:rsidRPr="00FB2FB5">
        <w:rPr>
          <w:rFonts w:ascii="Palatino Linotype" w:hAnsi="Palatino Linotype"/>
          <w:b/>
        </w:rPr>
        <w:t xml:space="preserve"> </w:t>
      </w:r>
      <w:r w:rsidR="00C60D72" w:rsidRPr="00FB2FB5">
        <w:rPr>
          <w:rFonts w:ascii="Palatino Linotype" w:hAnsi="Palatino Linotype"/>
        </w:rPr>
        <w:t>y</w:t>
      </w:r>
      <w:r w:rsidR="00C60D72" w:rsidRPr="00FB2FB5">
        <w:rPr>
          <w:rFonts w:ascii="Palatino Linotype" w:hAnsi="Palatino Linotype"/>
          <w:b/>
        </w:rPr>
        <w:t xml:space="preserve"> vía correo electrónico</w:t>
      </w:r>
      <w:r w:rsidR="008219D8" w:rsidRPr="00FB2FB5">
        <w:rPr>
          <w:rFonts w:ascii="Palatino Linotype" w:hAnsi="Palatino Linotype"/>
        </w:rPr>
        <w:t>.</w:t>
      </w:r>
    </w:p>
    <w:p w:rsidR="006028FC" w:rsidRPr="00FB2FB5" w:rsidRDefault="006028FC" w:rsidP="006028FC">
      <w:pPr>
        <w:spacing w:before="240" w:after="240" w:line="360" w:lineRule="auto"/>
        <w:jc w:val="both"/>
        <w:rPr>
          <w:rFonts w:ascii="Palatino Linotype" w:hAnsi="Palatino Linotype" w:cs="Arial"/>
          <w:lang w:val="es-ES_tradnl"/>
        </w:rPr>
      </w:pPr>
      <w:r w:rsidRPr="00FB2FB5">
        <w:rPr>
          <w:rFonts w:ascii="Palatino Linotype" w:hAnsi="Palatino Linotype"/>
          <w:b/>
          <w:sz w:val="28"/>
          <w:szCs w:val="28"/>
        </w:rPr>
        <w:lastRenderedPageBreak/>
        <w:t>II.</w:t>
      </w:r>
      <w:r w:rsidRPr="00FB2FB5">
        <w:rPr>
          <w:rFonts w:ascii="Palatino Linotype" w:hAnsi="Palatino Linotype"/>
          <w:b/>
        </w:rPr>
        <w:t xml:space="preserve"> </w:t>
      </w:r>
      <w:r w:rsidRPr="00FB2FB5">
        <w:rPr>
          <w:rFonts w:ascii="Palatino Linotype" w:hAnsi="Palatino Linotype" w:cs="Arial"/>
          <w:lang w:val="es-ES_tradnl"/>
        </w:rPr>
        <w:t xml:space="preserve">En cumplimiento al artículo 162 de la Ley de Transparencia y Acceso a la Información Pública del Estado de México y Municipios, el cinco de octubre de dos mil dieciocho, la Titular de la Unidad de Transparencia del </w:t>
      </w:r>
      <w:r w:rsidRPr="00FB2FB5">
        <w:rPr>
          <w:rFonts w:ascii="Palatino Linotype" w:hAnsi="Palatino Linotype" w:cs="Arial"/>
          <w:b/>
          <w:lang w:val="es-ES_tradnl"/>
        </w:rPr>
        <w:t>SUJETO OBLIGADO</w:t>
      </w:r>
      <w:r w:rsidRPr="00FB2FB5">
        <w:rPr>
          <w:rFonts w:ascii="Palatino Linotype" w:hAnsi="Palatino Linotype" w:cs="Arial"/>
          <w:lang w:val="es-ES_tradnl"/>
        </w:rPr>
        <w:t xml:space="preserve"> turnó la solicitud de información al Servidor Público Habilitado que consideró competente, a efecto de que realizara la búsqueda y localización de la información, tal como se desprende en la siguiente imagen: </w:t>
      </w:r>
    </w:p>
    <w:p w:rsidR="006028FC" w:rsidRPr="00FB2FB5" w:rsidRDefault="006028FC" w:rsidP="00694E0A">
      <w:pPr>
        <w:spacing w:before="240" w:after="240" w:line="360" w:lineRule="auto"/>
        <w:jc w:val="both"/>
        <w:rPr>
          <w:rFonts w:ascii="Palatino Linotype" w:hAnsi="Palatino Linotype"/>
          <w:b/>
          <w:sz w:val="28"/>
          <w:szCs w:val="28"/>
        </w:rPr>
      </w:pPr>
      <w:r w:rsidRPr="00FB2FB5">
        <w:rPr>
          <w:noProof/>
          <w:lang w:eastAsia="es-MX"/>
        </w:rPr>
        <w:drawing>
          <wp:inline distT="0" distB="0" distL="0" distR="0" wp14:anchorId="7BB13160" wp14:editId="0D74E724">
            <wp:extent cx="5799109" cy="1327868"/>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70" t="35386" r="3616" b="48017"/>
                    <a:stretch/>
                  </pic:blipFill>
                  <pic:spPr bwMode="auto">
                    <a:xfrm>
                      <a:off x="0" y="0"/>
                      <a:ext cx="5882262" cy="1346908"/>
                    </a:xfrm>
                    <a:prstGeom prst="rect">
                      <a:avLst/>
                    </a:prstGeom>
                    <a:ln>
                      <a:noFill/>
                    </a:ln>
                    <a:extLst>
                      <a:ext uri="{53640926-AAD7-44D8-BBD7-CCE9431645EC}">
                        <a14:shadowObscured xmlns:a14="http://schemas.microsoft.com/office/drawing/2010/main"/>
                      </a:ext>
                    </a:extLst>
                  </pic:spPr>
                </pic:pic>
              </a:graphicData>
            </a:graphic>
          </wp:inline>
        </w:drawing>
      </w:r>
    </w:p>
    <w:p w:rsidR="00383F57" w:rsidRPr="00FB2FB5" w:rsidRDefault="003C2AB4" w:rsidP="00694E0A">
      <w:pPr>
        <w:spacing w:before="240" w:after="240" w:line="360" w:lineRule="auto"/>
        <w:jc w:val="both"/>
        <w:rPr>
          <w:rFonts w:ascii="Palatino Linotype" w:hAnsi="Palatino Linotype"/>
        </w:rPr>
      </w:pPr>
      <w:r w:rsidRPr="00FB2FB5">
        <w:rPr>
          <w:rFonts w:ascii="Palatino Linotype" w:hAnsi="Palatino Linotype"/>
          <w:b/>
          <w:sz w:val="28"/>
          <w:szCs w:val="28"/>
        </w:rPr>
        <w:t>I</w:t>
      </w:r>
      <w:r w:rsidR="006028FC" w:rsidRPr="00FB2FB5">
        <w:rPr>
          <w:rFonts w:ascii="Palatino Linotype" w:hAnsi="Palatino Linotype"/>
          <w:b/>
          <w:sz w:val="28"/>
          <w:szCs w:val="28"/>
        </w:rPr>
        <w:t>I</w:t>
      </w:r>
      <w:r w:rsidRPr="00FB2FB5">
        <w:rPr>
          <w:rFonts w:ascii="Palatino Linotype" w:hAnsi="Palatino Linotype"/>
          <w:b/>
          <w:sz w:val="28"/>
          <w:szCs w:val="28"/>
        </w:rPr>
        <w:t>I.</w:t>
      </w:r>
      <w:r w:rsidRPr="00FB2FB5">
        <w:rPr>
          <w:rFonts w:ascii="Palatino Linotype" w:hAnsi="Palatino Linotype"/>
          <w:b/>
        </w:rPr>
        <w:t xml:space="preserve"> </w:t>
      </w:r>
      <w:r w:rsidR="00383F57" w:rsidRPr="00FB2FB5">
        <w:rPr>
          <w:rFonts w:ascii="Palatino Linotype" w:hAnsi="Palatino Linotype"/>
        </w:rPr>
        <w:t xml:space="preserve">De las constancias que obran en el expediente electrónico, se advierte que en fecha </w:t>
      </w:r>
      <w:r w:rsidR="006028FC" w:rsidRPr="00FB2FB5">
        <w:rPr>
          <w:rFonts w:ascii="Palatino Linotype" w:hAnsi="Palatino Linotype"/>
        </w:rPr>
        <w:t>diecisiete de octubre</w:t>
      </w:r>
      <w:r w:rsidR="00383F57" w:rsidRPr="00FB2FB5">
        <w:rPr>
          <w:rFonts w:ascii="Palatino Linotype" w:hAnsi="Palatino Linotype"/>
        </w:rPr>
        <w:t xml:space="preserve"> de dos mil dieciocho, </w:t>
      </w:r>
      <w:r w:rsidR="00383F57" w:rsidRPr="00FB2FB5">
        <w:rPr>
          <w:rFonts w:ascii="Palatino Linotype" w:hAnsi="Palatino Linotype"/>
          <w:b/>
        </w:rPr>
        <w:t xml:space="preserve">EL SUJETO OBLIGADO </w:t>
      </w:r>
      <w:r w:rsidR="00383F57" w:rsidRPr="00FB2FB5">
        <w:rPr>
          <w:rFonts w:ascii="Palatino Linotype" w:hAnsi="Palatino Linotype"/>
        </w:rPr>
        <w:t xml:space="preserve">dio respuesta a la solicitud de acceso a la información pública requerida por </w:t>
      </w:r>
      <w:r w:rsidR="004D2549" w:rsidRPr="00FB2FB5">
        <w:rPr>
          <w:rFonts w:ascii="Palatino Linotype" w:hAnsi="Palatino Linotype"/>
          <w:b/>
        </w:rPr>
        <w:t>EL</w:t>
      </w:r>
      <w:r w:rsidR="00383F57" w:rsidRPr="00FB2FB5">
        <w:rPr>
          <w:rFonts w:ascii="Palatino Linotype" w:hAnsi="Palatino Linotype"/>
          <w:b/>
        </w:rPr>
        <w:t xml:space="preserve"> RECURRENTE</w:t>
      </w:r>
      <w:r w:rsidR="00383F57" w:rsidRPr="00FB2FB5">
        <w:rPr>
          <w:rFonts w:ascii="Palatino Linotype" w:hAnsi="Palatino Linotype"/>
        </w:rPr>
        <w:t xml:space="preserve">, </w:t>
      </w:r>
      <w:r w:rsidR="003D25FD" w:rsidRPr="00FB2FB5">
        <w:rPr>
          <w:rFonts w:ascii="Palatino Linotype" w:hAnsi="Palatino Linotype"/>
        </w:rPr>
        <w:t>en los términos siguientes:</w:t>
      </w:r>
      <w:r w:rsidR="00383F57" w:rsidRPr="00FB2FB5">
        <w:rPr>
          <w:rFonts w:ascii="Palatino Linotype" w:hAnsi="Palatino Linotype"/>
        </w:rPr>
        <w:t xml:space="preserve"> </w:t>
      </w:r>
    </w:p>
    <w:p w:rsidR="006028FC" w:rsidRPr="00FB2FB5" w:rsidRDefault="00383F57" w:rsidP="006028FC">
      <w:pPr>
        <w:spacing w:before="120" w:after="120"/>
        <w:ind w:left="851" w:right="902"/>
        <w:jc w:val="right"/>
        <w:rPr>
          <w:rFonts w:ascii="Palatino Linotype" w:hAnsi="Palatino Linotype" w:cs="Arial"/>
          <w:i/>
          <w:sz w:val="22"/>
          <w:szCs w:val="22"/>
        </w:rPr>
      </w:pPr>
      <w:r w:rsidRPr="00FB2FB5">
        <w:rPr>
          <w:rFonts w:ascii="Palatino Linotype" w:hAnsi="Palatino Linotype" w:cs="Arial"/>
          <w:i/>
          <w:sz w:val="22"/>
          <w:szCs w:val="22"/>
        </w:rPr>
        <w:t>“</w:t>
      </w:r>
      <w:r w:rsidR="006028FC" w:rsidRPr="00FB2FB5">
        <w:rPr>
          <w:rFonts w:ascii="Palatino Linotype" w:hAnsi="Palatino Linotype" w:cs="Arial"/>
          <w:i/>
          <w:sz w:val="22"/>
          <w:szCs w:val="22"/>
        </w:rPr>
        <w:t>Metepec, México a 17 de Octubre de 2018</w:t>
      </w:r>
    </w:p>
    <w:p w:rsidR="006028FC" w:rsidRPr="00FB2FB5" w:rsidRDefault="006028FC" w:rsidP="006028FC">
      <w:pPr>
        <w:spacing w:before="120" w:after="120"/>
        <w:ind w:left="851" w:right="902"/>
        <w:jc w:val="right"/>
        <w:rPr>
          <w:rFonts w:ascii="Palatino Linotype" w:hAnsi="Palatino Linotype" w:cs="Arial"/>
          <w:i/>
          <w:sz w:val="22"/>
          <w:szCs w:val="22"/>
        </w:rPr>
      </w:pPr>
      <w:r w:rsidRPr="00FB2FB5">
        <w:rPr>
          <w:rFonts w:ascii="Palatino Linotype" w:hAnsi="Palatino Linotype" w:cs="Arial"/>
          <w:i/>
          <w:sz w:val="22"/>
          <w:szCs w:val="22"/>
        </w:rPr>
        <w:t xml:space="preserve">Nombre del solicitante: </w:t>
      </w:r>
      <w:r w:rsidR="00633738">
        <w:rPr>
          <w:rFonts w:ascii="Palatino Linotype" w:hAnsi="Palatino Linotype" w:cs="Arial"/>
          <w:i/>
          <w:sz w:val="22"/>
          <w:szCs w:val="22"/>
        </w:rPr>
        <w:t>XXXXXX</w:t>
      </w:r>
      <w:r w:rsidRPr="00FB2FB5">
        <w:rPr>
          <w:rFonts w:ascii="Palatino Linotype" w:hAnsi="Palatino Linotype" w:cs="Arial"/>
          <w:i/>
          <w:sz w:val="22"/>
          <w:szCs w:val="22"/>
        </w:rPr>
        <w:t xml:space="preserve"> </w:t>
      </w:r>
      <w:r w:rsidR="00633738">
        <w:rPr>
          <w:rFonts w:ascii="Palatino Linotype" w:hAnsi="Palatino Linotype" w:cs="Arial"/>
          <w:i/>
          <w:sz w:val="22"/>
          <w:szCs w:val="22"/>
        </w:rPr>
        <w:t>XXX</w:t>
      </w:r>
      <w:r w:rsidRPr="00FB2FB5">
        <w:rPr>
          <w:rFonts w:ascii="Palatino Linotype" w:hAnsi="Palatino Linotype" w:cs="Arial"/>
          <w:i/>
          <w:sz w:val="22"/>
          <w:szCs w:val="22"/>
        </w:rPr>
        <w:t xml:space="preserve"> </w:t>
      </w:r>
      <w:r w:rsidR="00633738">
        <w:rPr>
          <w:rFonts w:ascii="Palatino Linotype" w:hAnsi="Palatino Linotype" w:cs="Arial"/>
          <w:i/>
          <w:sz w:val="22"/>
          <w:szCs w:val="22"/>
        </w:rPr>
        <w:t>XXXXXXXXX</w:t>
      </w:r>
    </w:p>
    <w:p w:rsidR="006028FC" w:rsidRPr="00FB2FB5" w:rsidRDefault="006028FC" w:rsidP="006028FC">
      <w:pPr>
        <w:spacing w:before="120" w:after="120"/>
        <w:ind w:left="851" w:right="902"/>
        <w:jc w:val="right"/>
        <w:rPr>
          <w:rFonts w:ascii="Palatino Linotype" w:hAnsi="Palatino Linotype" w:cs="Arial"/>
          <w:i/>
          <w:sz w:val="22"/>
          <w:szCs w:val="22"/>
        </w:rPr>
      </w:pPr>
      <w:bookmarkStart w:id="0" w:name="_GoBack"/>
      <w:bookmarkEnd w:id="0"/>
      <w:r w:rsidRPr="00FB2FB5">
        <w:rPr>
          <w:rFonts w:ascii="Palatino Linotype" w:hAnsi="Palatino Linotype" w:cs="Arial"/>
          <w:i/>
          <w:sz w:val="22"/>
          <w:szCs w:val="22"/>
        </w:rPr>
        <w:t>Folio de la solicitud: 00911/INFOEM/IP/2018</w:t>
      </w:r>
    </w:p>
    <w:p w:rsidR="006028FC" w:rsidRPr="00FB2FB5" w:rsidRDefault="006028FC" w:rsidP="006028FC">
      <w:pPr>
        <w:spacing w:before="120" w:after="120"/>
        <w:ind w:left="851" w:right="902"/>
        <w:jc w:val="both"/>
        <w:rPr>
          <w:rFonts w:ascii="Palatino Linotype" w:hAnsi="Palatino Linotype" w:cs="Arial"/>
          <w:i/>
          <w:sz w:val="22"/>
          <w:szCs w:val="22"/>
        </w:rPr>
      </w:pPr>
      <w:r w:rsidRPr="00FB2FB5">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028FC" w:rsidRPr="00FB2FB5" w:rsidRDefault="006028FC" w:rsidP="006028FC">
      <w:pPr>
        <w:spacing w:before="120" w:after="120"/>
        <w:ind w:left="851" w:right="902"/>
        <w:jc w:val="both"/>
        <w:rPr>
          <w:rFonts w:ascii="Palatino Linotype" w:hAnsi="Palatino Linotype" w:cs="Arial"/>
          <w:i/>
          <w:sz w:val="22"/>
          <w:szCs w:val="22"/>
        </w:rPr>
      </w:pPr>
      <w:r w:rsidRPr="00FB2FB5">
        <w:rPr>
          <w:rFonts w:ascii="Palatino Linotype" w:hAnsi="Palatino Linotype" w:cs="Arial"/>
          <w:i/>
          <w:sz w:val="22"/>
          <w:szCs w:val="22"/>
        </w:rPr>
        <w:lastRenderedPageBreak/>
        <w:t>Con fundamento en el artículo 53 fracción II de la Ley de Transparencia y Acceso a la Información Pública del Estado de México y Municipios, se adjunta la respuesta a su solicitud de información pública.</w:t>
      </w:r>
    </w:p>
    <w:p w:rsidR="006028FC" w:rsidRPr="00FB2FB5" w:rsidRDefault="006028FC" w:rsidP="006028FC">
      <w:pPr>
        <w:spacing w:before="120" w:after="120"/>
        <w:ind w:left="851" w:right="902"/>
        <w:jc w:val="both"/>
        <w:rPr>
          <w:rFonts w:ascii="Palatino Linotype" w:hAnsi="Palatino Linotype" w:cs="Arial"/>
          <w:i/>
          <w:sz w:val="22"/>
          <w:szCs w:val="22"/>
        </w:rPr>
      </w:pPr>
      <w:r w:rsidRPr="00FB2FB5">
        <w:rPr>
          <w:rFonts w:ascii="Palatino Linotype" w:hAnsi="Palatino Linotype" w:cs="Arial"/>
          <w:i/>
          <w:sz w:val="22"/>
          <w:szCs w:val="22"/>
        </w:rPr>
        <w:t>ATENTAMENTE</w:t>
      </w:r>
    </w:p>
    <w:p w:rsidR="00383F57" w:rsidRPr="00FB2FB5" w:rsidRDefault="006028FC" w:rsidP="006028FC">
      <w:pPr>
        <w:spacing w:before="120" w:after="120"/>
        <w:ind w:left="851" w:right="902"/>
        <w:jc w:val="both"/>
        <w:rPr>
          <w:rFonts w:ascii="Palatino Linotype" w:hAnsi="Palatino Linotype" w:cs="Arial"/>
          <w:i/>
          <w:sz w:val="22"/>
          <w:szCs w:val="22"/>
        </w:rPr>
      </w:pPr>
      <w:r w:rsidRPr="00FB2FB5">
        <w:rPr>
          <w:rFonts w:ascii="Palatino Linotype" w:hAnsi="Palatino Linotype" w:cs="Arial"/>
          <w:i/>
          <w:sz w:val="22"/>
          <w:szCs w:val="22"/>
        </w:rPr>
        <w:t>Mtra. Diana Griselda Luna Tamariz</w:t>
      </w:r>
      <w:r w:rsidR="00383F57" w:rsidRPr="00FB2FB5">
        <w:rPr>
          <w:rFonts w:ascii="Palatino Linotype" w:hAnsi="Palatino Linotype" w:cs="Arial"/>
          <w:i/>
          <w:sz w:val="22"/>
          <w:szCs w:val="22"/>
        </w:rPr>
        <w:t>” (Sic)</w:t>
      </w:r>
    </w:p>
    <w:p w:rsidR="003C2AB4" w:rsidRPr="00FB2FB5" w:rsidRDefault="003C2AB4" w:rsidP="00694E0A">
      <w:pPr>
        <w:spacing w:before="240" w:after="240" w:line="360" w:lineRule="auto"/>
        <w:ind w:right="49"/>
        <w:jc w:val="both"/>
        <w:rPr>
          <w:rFonts w:ascii="Palatino Linotype" w:hAnsi="Palatino Linotype" w:cs="Arial"/>
        </w:rPr>
      </w:pPr>
      <w:r w:rsidRPr="00FB2FB5">
        <w:rPr>
          <w:rFonts w:ascii="Palatino Linotype" w:hAnsi="Palatino Linotype" w:cs="Arial"/>
        </w:rPr>
        <w:t xml:space="preserve">Cabe señalar, que </w:t>
      </w:r>
      <w:r w:rsidRPr="00FB2FB5">
        <w:rPr>
          <w:rFonts w:ascii="Palatino Linotype" w:hAnsi="Palatino Linotype" w:cs="Arial"/>
          <w:b/>
        </w:rPr>
        <w:t xml:space="preserve">EL SUJETO OBLIGADO </w:t>
      </w:r>
      <w:r w:rsidR="00DC2220" w:rsidRPr="00FB2FB5">
        <w:rPr>
          <w:rFonts w:ascii="Palatino Linotype" w:hAnsi="Palatino Linotype" w:cs="Arial"/>
        </w:rPr>
        <w:t>adjuntó a l</w:t>
      </w:r>
      <w:r w:rsidRPr="00FB2FB5">
        <w:rPr>
          <w:rFonts w:ascii="Palatino Linotype" w:hAnsi="Palatino Linotype" w:cs="Arial"/>
        </w:rPr>
        <w:t xml:space="preserve">a respuesta </w:t>
      </w:r>
      <w:r w:rsidR="00450D5A" w:rsidRPr="00FB2FB5">
        <w:rPr>
          <w:rFonts w:ascii="Palatino Linotype" w:hAnsi="Palatino Linotype" w:cs="Arial"/>
        </w:rPr>
        <w:t>el</w:t>
      </w:r>
      <w:r w:rsidR="00DC2220" w:rsidRPr="00FB2FB5">
        <w:rPr>
          <w:rFonts w:ascii="Palatino Linotype" w:hAnsi="Palatino Linotype" w:cs="Arial"/>
        </w:rPr>
        <w:t xml:space="preserve"> archivo electrónico denominado </w:t>
      </w:r>
      <w:r w:rsidR="006028FC" w:rsidRPr="00FB2FB5">
        <w:rPr>
          <w:rFonts w:ascii="Palatino Linotype" w:hAnsi="Palatino Linotype" w:cs="Arial"/>
          <w:b/>
          <w:i/>
        </w:rPr>
        <w:t>RESPUESTA 911-2018.zip</w:t>
      </w:r>
      <w:r w:rsidR="00DC2220" w:rsidRPr="00FB2FB5">
        <w:rPr>
          <w:rFonts w:ascii="Palatino Linotype" w:hAnsi="Palatino Linotype" w:cs="Arial"/>
        </w:rPr>
        <w:t>,</w:t>
      </w:r>
      <w:r w:rsidR="00DB76E9" w:rsidRPr="00FB2FB5">
        <w:rPr>
          <w:rFonts w:ascii="Palatino Linotype" w:hAnsi="Palatino Linotype" w:cs="Arial"/>
        </w:rPr>
        <w:t xml:space="preserve"> </w:t>
      </w:r>
      <w:r w:rsidR="00830039" w:rsidRPr="00FB2FB5">
        <w:rPr>
          <w:rFonts w:ascii="Palatino Linotype" w:hAnsi="Palatino Linotype" w:cs="Arial"/>
        </w:rPr>
        <w:t xml:space="preserve">de </w:t>
      </w:r>
      <w:r w:rsidR="00450D5A" w:rsidRPr="00FB2FB5">
        <w:rPr>
          <w:rFonts w:ascii="Palatino Linotype" w:hAnsi="Palatino Linotype" w:cs="Arial"/>
        </w:rPr>
        <w:t>cu</w:t>
      </w:r>
      <w:r w:rsidR="00830039" w:rsidRPr="00FB2FB5">
        <w:rPr>
          <w:rFonts w:ascii="Palatino Linotype" w:hAnsi="Palatino Linotype" w:cs="Arial"/>
        </w:rPr>
        <w:t xml:space="preserve">ya imagen se advierte que el contenido es el </w:t>
      </w:r>
      <w:r w:rsidR="00450D5A" w:rsidRPr="00FB2FB5">
        <w:rPr>
          <w:rFonts w:ascii="Palatino Linotype" w:hAnsi="Palatino Linotype" w:cs="Arial"/>
        </w:rPr>
        <w:t>siguiente:</w:t>
      </w:r>
    </w:p>
    <w:p w:rsidR="005D7D44" w:rsidRPr="00FB2FB5" w:rsidRDefault="006028FC" w:rsidP="005D7D44">
      <w:pPr>
        <w:spacing w:before="240" w:after="240" w:line="360" w:lineRule="auto"/>
        <w:ind w:right="49"/>
        <w:jc w:val="center"/>
        <w:rPr>
          <w:rFonts w:ascii="Palatino Linotype" w:hAnsi="Palatino Linotype" w:cs="Arial"/>
        </w:rPr>
      </w:pPr>
      <w:r w:rsidRPr="00FB2FB5">
        <w:rPr>
          <w:noProof/>
          <w:lang w:eastAsia="es-MX"/>
        </w:rPr>
        <w:drawing>
          <wp:inline distT="0" distB="0" distL="0" distR="0" wp14:anchorId="224476F4" wp14:editId="5FDBB0AE">
            <wp:extent cx="5437558" cy="1940118"/>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48930" b="74376"/>
                    <a:stretch/>
                  </pic:blipFill>
                  <pic:spPr bwMode="auto">
                    <a:xfrm>
                      <a:off x="0" y="0"/>
                      <a:ext cx="5508633" cy="1965478"/>
                    </a:xfrm>
                    <a:prstGeom prst="rect">
                      <a:avLst/>
                    </a:prstGeom>
                    <a:ln>
                      <a:noFill/>
                    </a:ln>
                    <a:extLst>
                      <a:ext uri="{53640926-AAD7-44D8-BBD7-CCE9431645EC}">
                        <a14:shadowObscured xmlns:a14="http://schemas.microsoft.com/office/drawing/2010/main"/>
                      </a:ext>
                    </a:extLst>
                  </pic:spPr>
                </pic:pic>
              </a:graphicData>
            </a:graphic>
          </wp:inline>
        </w:drawing>
      </w:r>
    </w:p>
    <w:p w:rsidR="00830039" w:rsidRPr="00FB2FB5" w:rsidRDefault="00995664" w:rsidP="00830039">
      <w:pPr>
        <w:spacing w:before="240" w:after="240" w:line="360" w:lineRule="auto"/>
        <w:ind w:right="49"/>
        <w:jc w:val="both"/>
        <w:rPr>
          <w:rFonts w:ascii="Palatino Linotype" w:hAnsi="Palatino Linotype" w:cs="Arial"/>
        </w:rPr>
      </w:pPr>
      <w:r w:rsidRPr="00FB2FB5">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207976</wp:posOffset>
                </wp:positionH>
                <wp:positionV relativeFrom="paragraph">
                  <wp:posOffset>707113</wp:posOffset>
                </wp:positionV>
                <wp:extent cx="5311472" cy="1979875"/>
                <wp:effectExtent l="38100" t="38100" r="60960" b="97155"/>
                <wp:wrapNone/>
                <wp:docPr id="19" name="Conector recto 19"/>
                <wp:cNvGraphicFramePr/>
                <a:graphic xmlns:a="http://schemas.openxmlformats.org/drawingml/2006/main">
                  <a:graphicData uri="http://schemas.microsoft.com/office/word/2010/wordprocessingShape">
                    <wps:wsp>
                      <wps:cNvCnPr/>
                      <wps:spPr>
                        <a:xfrm>
                          <a:off x="0" y="0"/>
                          <a:ext cx="5311472" cy="19798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4EA7ED9" id="Conector recto 1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6.4pt,55.7pt" to="434.65pt,2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" strokecolor="black [3200]" strokeweight="2pt">
                <v:shadow on="t" color="black" opacity="24903f" origin=",.5" offset="0,.55556mm"/>
              </v:line>
            </w:pict>
          </mc:Fallback>
        </mc:AlternateContent>
      </w:r>
      <w:r w:rsidR="00830039" w:rsidRPr="00FB2FB5">
        <w:rPr>
          <w:rFonts w:ascii="Palatino Linotype" w:hAnsi="Palatino Linotype" w:cs="Arial"/>
        </w:rPr>
        <w:t xml:space="preserve">Por la relevancia, resulta trascendente </w:t>
      </w:r>
      <w:r w:rsidR="001F6E8A" w:rsidRPr="00FB2FB5">
        <w:rPr>
          <w:rFonts w:ascii="Palatino Linotype" w:hAnsi="Palatino Linotype" w:cs="Arial"/>
        </w:rPr>
        <w:t>insertar</w:t>
      </w:r>
      <w:r w:rsidR="00830039" w:rsidRPr="00FB2FB5">
        <w:rPr>
          <w:rFonts w:ascii="Palatino Linotype" w:hAnsi="Palatino Linotype" w:cs="Arial"/>
        </w:rPr>
        <w:t xml:space="preserve"> el contenido de los archivos intitulados </w:t>
      </w:r>
      <w:r w:rsidR="00830039" w:rsidRPr="00FB2FB5">
        <w:rPr>
          <w:rFonts w:ascii="Palatino Linotype" w:hAnsi="Palatino Linotype" w:cs="Arial"/>
          <w:b/>
          <w:i/>
        </w:rPr>
        <w:t>RESPUESTA 911-2018 DJV.pd</w:t>
      </w:r>
      <w:r w:rsidR="00830039" w:rsidRPr="00FB2FB5">
        <w:rPr>
          <w:rFonts w:ascii="Palatino Linotype" w:hAnsi="Palatino Linotype" w:cs="Arial"/>
          <w:b/>
        </w:rPr>
        <w:t>f</w:t>
      </w:r>
      <w:r w:rsidR="00830039" w:rsidRPr="00FB2FB5">
        <w:rPr>
          <w:rFonts w:ascii="Palatino Linotype" w:hAnsi="Palatino Linotype" w:cs="Arial"/>
        </w:rPr>
        <w:t xml:space="preserve"> y </w:t>
      </w:r>
      <w:r w:rsidR="00830039" w:rsidRPr="00FB2FB5">
        <w:rPr>
          <w:rFonts w:ascii="Palatino Linotype" w:hAnsi="Palatino Linotype" w:cs="Arial"/>
          <w:b/>
          <w:i/>
        </w:rPr>
        <w:t>RESPUESTA 911-2018 U.T.pdf</w:t>
      </w:r>
      <w:r w:rsidR="00830039" w:rsidRPr="00FB2FB5">
        <w:rPr>
          <w:rFonts w:ascii="Palatino Linotype" w:hAnsi="Palatino Linotype" w:cs="Arial"/>
        </w:rPr>
        <w:t>, siendo el siguiente:</w:t>
      </w:r>
    </w:p>
    <w:p w:rsidR="00830039" w:rsidRPr="00FB2FB5" w:rsidRDefault="00830039" w:rsidP="00830039">
      <w:pPr>
        <w:spacing w:before="240" w:after="240" w:line="360" w:lineRule="auto"/>
        <w:ind w:right="49"/>
        <w:jc w:val="center"/>
        <w:rPr>
          <w:rFonts w:ascii="Palatino Linotype" w:hAnsi="Palatino Linotype" w:cs="Arial"/>
        </w:rPr>
      </w:pPr>
    </w:p>
    <w:p w:rsidR="00995664" w:rsidRPr="00FB2FB5" w:rsidRDefault="00995664">
      <w:pPr>
        <w:rPr>
          <w:rFonts w:ascii="Palatino Linotype" w:hAnsi="Palatino Linotype" w:cs="Arial"/>
          <w:b/>
          <w:i/>
        </w:rPr>
      </w:pPr>
      <w:r w:rsidRPr="00FB2FB5">
        <w:rPr>
          <w:rFonts w:ascii="Palatino Linotype" w:hAnsi="Palatino Linotype" w:cs="Arial"/>
          <w:b/>
          <w:i/>
        </w:rPr>
        <w:br w:type="page"/>
      </w:r>
    </w:p>
    <w:p w:rsidR="00995664" w:rsidRPr="00FB2FB5" w:rsidRDefault="00995664" w:rsidP="00830039">
      <w:pPr>
        <w:spacing w:before="240" w:after="240" w:line="360" w:lineRule="auto"/>
        <w:ind w:right="49"/>
        <w:jc w:val="center"/>
        <w:rPr>
          <w:rFonts w:ascii="Palatino Linotype" w:hAnsi="Palatino Linotype" w:cs="Arial"/>
          <w:b/>
        </w:rPr>
      </w:pPr>
      <w:r w:rsidRPr="00FB2FB5">
        <w:rPr>
          <w:rFonts w:ascii="Palatino Linotype" w:hAnsi="Palatino Linotype" w:cs="Arial"/>
          <w:b/>
          <w:i/>
        </w:rPr>
        <w:lastRenderedPageBreak/>
        <w:t>RESPUESTA 911-2018 DJV.pd</w:t>
      </w:r>
      <w:r w:rsidRPr="00FB2FB5">
        <w:rPr>
          <w:rFonts w:ascii="Palatino Linotype" w:hAnsi="Palatino Linotype" w:cs="Arial"/>
          <w:b/>
        </w:rPr>
        <w:t>f</w:t>
      </w:r>
    </w:p>
    <w:p w:rsidR="00995664" w:rsidRPr="00FB2FB5" w:rsidRDefault="00995664" w:rsidP="00830039">
      <w:pPr>
        <w:spacing w:before="240" w:after="240" w:line="360" w:lineRule="auto"/>
        <w:ind w:right="49"/>
        <w:jc w:val="center"/>
        <w:rPr>
          <w:rFonts w:ascii="Palatino Linotype" w:hAnsi="Palatino Linotype" w:cs="Arial"/>
          <w:b/>
        </w:rPr>
      </w:pPr>
      <w:r w:rsidRPr="00FB2FB5">
        <w:rPr>
          <w:noProof/>
          <w:lang w:eastAsia="es-MX"/>
        </w:rPr>
        <w:drawing>
          <wp:inline distT="0" distB="0" distL="0" distR="0" wp14:anchorId="24CD2A3D" wp14:editId="0F5B83AE">
            <wp:extent cx="5327374" cy="6620510"/>
            <wp:effectExtent l="0" t="0" r="6985"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300" t="12934" r="41513" b="7989"/>
                    <a:stretch/>
                  </pic:blipFill>
                  <pic:spPr bwMode="auto">
                    <a:xfrm>
                      <a:off x="0" y="0"/>
                      <a:ext cx="5362825" cy="6664567"/>
                    </a:xfrm>
                    <a:prstGeom prst="rect">
                      <a:avLst/>
                    </a:prstGeom>
                    <a:ln>
                      <a:noFill/>
                    </a:ln>
                    <a:extLst>
                      <a:ext uri="{53640926-AAD7-44D8-BBD7-CCE9431645EC}">
                        <a14:shadowObscured xmlns:a14="http://schemas.microsoft.com/office/drawing/2010/main"/>
                      </a:ext>
                    </a:extLst>
                  </pic:spPr>
                </pic:pic>
              </a:graphicData>
            </a:graphic>
          </wp:inline>
        </w:drawing>
      </w:r>
    </w:p>
    <w:p w:rsidR="00995664" w:rsidRPr="00FB2FB5" w:rsidRDefault="00995664" w:rsidP="00830039">
      <w:pPr>
        <w:spacing w:before="240" w:after="240" w:line="360" w:lineRule="auto"/>
        <w:ind w:right="49"/>
        <w:jc w:val="center"/>
        <w:rPr>
          <w:rFonts w:ascii="Palatino Linotype" w:hAnsi="Palatino Linotype" w:cs="Arial"/>
        </w:rPr>
      </w:pPr>
      <w:r w:rsidRPr="00FB2FB5">
        <w:rPr>
          <w:noProof/>
          <w:lang w:eastAsia="es-MX"/>
        </w:rPr>
        <w:lastRenderedPageBreak/>
        <w:drawing>
          <wp:inline distT="0" distB="0" distL="0" distR="0" wp14:anchorId="2CBD4BF2" wp14:editId="75173F3A">
            <wp:extent cx="5238750" cy="6567165"/>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769" t="10250" r="38629" b="7011"/>
                    <a:stretch/>
                  </pic:blipFill>
                  <pic:spPr bwMode="auto">
                    <a:xfrm>
                      <a:off x="0" y="0"/>
                      <a:ext cx="5266903" cy="6602456"/>
                    </a:xfrm>
                    <a:prstGeom prst="rect">
                      <a:avLst/>
                    </a:prstGeom>
                    <a:ln>
                      <a:noFill/>
                    </a:ln>
                    <a:extLst>
                      <a:ext uri="{53640926-AAD7-44D8-BBD7-CCE9431645EC}">
                        <a14:shadowObscured xmlns:a14="http://schemas.microsoft.com/office/drawing/2010/main"/>
                      </a:ext>
                    </a:extLst>
                  </pic:spPr>
                </pic:pic>
              </a:graphicData>
            </a:graphic>
          </wp:inline>
        </w:drawing>
      </w:r>
    </w:p>
    <w:p w:rsidR="00F741FD" w:rsidRPr="00FB2FB5" w:rsidRDefault="00F741FD" w:rsidP="00830039">
      <w:pPr>
        <w:spacing w:before="240" w:after="240" w:line="360" w:lineRule="auto"/>
        <w:ind w:right="49"/>
        <w:jc w:val="center"/>
        <w:rPr>
          <w:rFonts w:ascii="Palatino Linotype" w:hAnsi="Palatino Linotype" w:cs="Arial"/>
        </w:rPr>
      </w:pPr>
      <w:r w:rsidRPr="00FB2FB5">
        <w:rPr>
          <w:noProof/>
          <w:lang w:eastAsia="es-MX"/>
        </w:rPr>
        <w:lastRenderedPageBreak/>
        <w:drawing>
          <wp:inline distT="0" distB="0" distL="0" distR="0" wp14:anchorId="7B6094B4" wp14:editId="7BAB50F9">
            <wp:extent cx="5151120" cy="7124369"/>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613" t="15863" r="40555" b="14331"/>
                    <a:stretch/>
                  </pic:blipFill>
                  <pic:spPr bwMode="auto">
                    <a:xfrm>
                      <a:off x="0" y="0"/>
                      <a:ext cx="5172900" cy="7154492"/>
                    </a:xfrm>
                    <a:prstGeom prst="rect">
                      <a:avLst/>
                    </a:prstGeom>
                    <a:ln>
                      <a:noFill/>
                    </a:ln>
                    <a:extLst>
                      <a:ext uri="{53640926-AAD7-44D8-BBD7-CCE9431645EC}">
                        <a14:shadowObscured xmlns:a14="http://schemas.microsoft.com/office/drawing/2010/main"/>
                      </a:ext>
                    </a:extLst>
                  </pic:spPr>
                </pic:pic>
              </a:graphicData>
            </a:graphic>
          </wp:inline>
        </w:drawing>
      </w:r>
    </w:p>
    <w:p w:rsidR="00624093" w:rsidRPr="00FB2FB5" w:rsidRDefault="00624093" w:rsidP="00830039">
      <w:pPr>
        <w:spacing w:before="240" w:after="240" w:line="360" w:lineRule="auto"/>
        <w:ind w:right="49"/>
        <w:jc w:val="center"/>
        <w:rPr>
          <w:rFonts w:ascii="Palatino Linotype" w:hAnsi="Palatino Linotype" w:cs="Arial"/>
        </w:rPr>
      </w:pPr>
      <w:r w:rsidRPr="00FB2FB5">
        <w:rPr>
          <w:rFonts w:ascii="Palatino Linotype" w:hAnsi="Palatino Linotype" w:cs="Arial"/>
          <w:b/>
          <w:i/>
        </w:rPr>
        <w:lastRenderedPageBreak/>
        <w:t>RESPUESTA 911-2018 U.T.pdf</w:t>
      </w:r>
    </w:p>
    <w:p w:rsidR="00830039" w:rsidRPr="00FB2FB5" w:rsidRDefault="00F741FD" w:rsidP="00C517C7">
      <w:pPr>
        <w:spacing w:before="240" w:after="240" w:line="360" w:lineRule="auto"/>
        <w:ind w:right="49"/>
        <w:jc w:val="center"/>
        <w:rPr>
          <w:rFonts w:ascii="Palatino Linotype" w:hAnsi="Palatino Linotype" w:cs="Arial"/>
        </w:rPr>
      </w:pPr>
      <w:r w:rsidRPr="00FB2FB5">
        <w:rPr>
          <w:noProof/>
          <w:lang w:eastAsia="es-MX"/>
        </w:rPr>
        <w:drawing>
          <wp:inline distT="0" distB="0" distL="0" distR="0" wp14:anchorId="4DD69785" wp14:editId="7CCACFDE">
            <wp:extent cx="5469484" cy="659958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456" t="8542" r="36705" b="4078"/>
                    <a:stretch/>
                  </pic:blipFill>
                  <pic:spPr bwMode="auto">
                    <a:xfrm>
                      <a:off x="0" y="0"/>
                      <a:ext cx="5483931" cy="6617015"/>
                    </a:xfrm>
                    <a:prstGeom prst="rect">
                      <a:avLst/>
                    </a:prstGeom>
                    <a:ln>
                      <a:noFill/>
                    </a:ln>
                    <a:extLst>
                      <a:ext uri="{53640926-AAD7-44D8-BBD7-CCE9431645EC}">
                        <a14:shadowObscured xmlns:a14="http://schemas.microsoft.com/office/drawing/2010/main"/>
                      </a:ext>
                    </a:extLst>
                  </pic:spPr>
                </pic:pic>
              </a:graphicData>
            </a:graphic>
          </wp:inline>
        </w:drawing>
      </w:r>
    </w:p>
    <w:p w:rsidR="00C517C7" w:rsidRPr="00FB2FB5" w:rsidRDefault="00C517C7" w:rsidP="00995664">
      <w:pPr>
        <w:spacing w:before="240" w:after="240" w:line="360" w:lineRule="auto"/>
        <w:ind w:right="49"/>
        <w:jc w:val="center"/>
        <w:rPr>
          <w:rFonts w:ascii="Palatino Linotype" w:hAnsi="Palatino Linotype" w:cs="Arial"/>
        </w:rPr>
      </w:pPr>
      <w:r w:rsidRPr="00FB2FB5">
        <w:rPr>
          <w:noProof/>
          <w:lang w:eastAsia="es-MX"/>
        </w:rPr>
        <w:lastRenderedPageBreak/>
        <w:drawing>
          <wp:inline distT="0" distB="0" distL="0" distR="0" wp14:anchorId="4383F6A5" wp14:editId="71DD089D">
            <wp:extent cx="5731920" cy="7140272"/>
            <wp:effectExtent l="0" t="0" r="254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142" t="9030" r="37529" b="7496"/>
                    <a:stretch/>
                  </pic:blipFill>
                  <pic:spPr bwMode="auto">
                    <a:xfrm>
                      <a:off x="0" y="0"/>
                      <a:ext cx="5745897" cy="7157683"/>
                    </a:xfrm>
                    <a:prstGeom prst="rect">
                      <a:avLst/>
                    </a:prstGeom>
                    <a:ln>
                      <a:noFill/>
                    </a:ln>
                    <a:extLst>
                      <a:ext uri="{53640926-AAD7-44D8-BBD7-CCE9431645EC}">
                        <a14:shadowObscured xmlns:a14="http://schemas.microsoft.com/office/drawing/2010/main"/>
                      </a:ext>
                    </a:extLst>
                  </pic:spPr>
                </pic:pic>
              </a:graphicData>
            </a:graphic>
          </wp:inline>
        </w:drawing>
      </w:r>
    </w:p>
    <w:p w:rsidR="00C517C7" w:rsidRPr="00FB2FB5" w:rsidRDefault="00C517C7" w:rsidP="00995664">
      <w:pPr>
        <w:spacing w:before="240" w:after="240" w:line="360" w:lineRule="auto"/>
        <w:ind w:right="49"/>
        <w:jc w:val="center"/>
        <w:rPr>
          <w:rFonts w:ascii="Palatino Linotype" w:hAnsi="Palatino Linotype" w:cs="Arial"/>
        </w:rPr>
      </w:pPr>
      <w:r w:rsidRPr="00FB2FB5">
        <w:rPr>
          <w:noProof/>
          <w:lang w:eastAsia="es-MX"/>
        </w:rPr>
        <w:lastRenderedPageBreak/>
        <w:drawing>
          <wp:inline distT="0" distB="0" distL="0" distR="0" wp14:anchorId="0DCBF215" wp14:editId="64613D7F">
            <wp:extent cx="5732691" cy="7076661"/>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103" t="8297" r="36161" b="4575"/>
                    <a:stretch/>
                  </pic:blipFill>
                  <pic:spPr bwMode="auto">
                    <a:xfrm>
                      <a:off x="0" y="0"/>
                      <a:ext cx="5750524" cy="7098674"/>
                    </a:xfrm>
                    <a:prstGeom prst="rect">
                      <a:avLst/>
                    </a:prstGeom>
                    <a:ln>
                      <a:noFill/>
                    </a:ln>
                    <a:extLst>
                      <a:ext uri="{53640926-AAD7-44D8-BBD7-CCE9431645EC}">
                        <a14:shadowObscured xmlns:a14="http://schemas.microsoft.com/office/drawing/2010/main"/>
                      </a:ext>
                    </a:extLst>
                  </pic:spPr>
                </pic:pic>
              </a:graphicData>
            </a:graphic>
          </wp:inline>
        </w:drawing>
      </w:r>
    </w:p>
    <w:p w:rsidR="00C517C7" w:rsidRPr="00FB2FB5" w:rsidRDefault="00C517C7" w:rsidP="00995664">
      <w:pPr>
        <w:spacing w:before="240" w:after="240" w:line="360" w:lineRule="auto"/>
        <w:ind w:right="49"/>
        <w:jc w:val="center"/>
        <w:rPr>
          <w:rFonts w:ascii="Palatino Linotype" w:hAnsi="Palatino Linotype" w:cs="Arial"/>
        </w:rPr>
      </w:pPr>
      <w:r w:rsidRPr="00FB2FB5">
        <w:rPr>
          <w:noProof/>
          <w:lang w:eastAsia="es-MX"/>
        </w:rPr>
        <w:lastRenderedPageBreak/>
        <w:drawing>
          <wp:inline distT="0" distB="0" distL="0" distR="0" wp14:anchorId="5B87631C" wp14:editId="7CE16AA0">
            <wp:extent cx="5613188" cy="7227736"/>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554" t="9275" r="36985" b="4088"/>
                    <a:stretch/>
                  </pic:blipFill>
                  <pic:spPr bwMode="auto">
                    <a:xfrm>
                      <a:off x="0" y="0"/>
                      <a:ext cx="5624420" cy="7242199"/>
                    </a:xfrm>
                    <a:prstGeom prst="rect">
                      <a:avLst/>
                    </a:prstGeom>
                    <a:ln>
                      <a:noFill/>
                    </a:ln>
                    <a:extLst>
                      <a:ext uri="{53640926-AAD7-44D8-BBD7-CCE9431645EC}">
                        <a14:shadowObscured xmlns:a14="http://schemas.microsoft.com/office/drawing/2010/main"/>
                      </a:ext>
                    </a:extLst>
                  </pic:spPr>
                </pic:pic>
              </a:graphicData>
            </a:graphic>
          </wp:inline>
        </w:drawing>
      </w:r>
    </w:p>
    <w:p w:rsidR="00C517C7" w:rsidRPr="00FB2FB5" w:rsidRDefault="00C517C7" w:rsidP="00995664">
      <w:pPr>
        <w:spacing w:before="240" w:after="240" w:line="360" w:lineRule="auto"/>
        <w:ind w:right="49"/>
        <w:jc w:val="center"/>
        <w:rPr>
          <w:rFonts w:ascii="Palatino Linotype" w:hAnsi="Palatino Linotype" w:cs="Arial"/>
        </w:rPr>
      </w:pPr>
      <w:r w:rsidRPr="00FB2FB5">
        <w:rPr>
          <w:noProof/>
          <w:lang w:eastAsia="es-MX"/>
        </w:rPr>
        <w:lastRenderedPageBreak/>
        <w:drawing>
          <wp:inline distT="0" distB="0" distL="0" distR="0" wp14:anchorId="42390436" wp14:editId="0B6B1B66">
            <wp:extent cx="5740400" cy="705280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691" t="9029" r="36980" b="6764"/>
                    <a:stretch/>
                  </pic:blipFill>
                  <pic:spPr bwMode="auto">
                    <a:xfrm>
                      <a:off x="0" y="0"/>
                      <a:ext cx="5752982" cy="7068265"/>
                    </a:xfrm>
                    <a:prstGeom prst="rect">
                      <a:avLst/>
                    </a:prstGeom>
                    <a:ln>
                      <a:noFill/>
                    </a:ln>
                    <a:extLst>
                      <a:ext uri="{53640926-AAD7-44D8-BBD7-CCE9431645EC}">
                        <a14:shadowObscured xmlns:a14="http://schemas.microsoft.com/office/drawing/2010/main"/>
                      </a:ext>
                    </a:extLst>
                  </pic:spPr>
                </pic:pic>
              </a:graphicData>
            </a:graphic>
          </wp:inline>
        </w:drawing>
      </w:r>
    </w:p>
    <w:p w:rsidR="00C517C7" w:rsidRPr="00FB2FB5" w:rsidRDefault="00C517C7" w:rsidP="00C517C7">
      <w:pPr>
        <w:spacing w:before="240" w:after="240" w:line="360" w:lineRule="auto"/>
        <w:ind w:right="49"/>
        <w:jc w:val="center"/>
        <w:rPr>
          <w:rFonts w:ascii="Palatino Linotype" w:hAnsi="Palatino Linotype" w:cs="Arial"/>
        </w:rPr>
      </w:pPr>
      <w:r w:rsidRPr="00FB2FB5">
        <w:rPr>
          <w:noProof/>
          <w:lang w:eastAsia="es-MX"/>
        </w:rPr>
        <w:lastRenderedPageBreak/>
        <w:drawing>
          <wp:inline distT="0" distB="0" distL="0" distR="0" wp14:anchorId="27437FBF" wp14:editId="2C848BF4">
            <wp:extent cx="5684850" cy="7084612"/>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829" t="8785" r="36847" b="4820"/>
                    <a:stretch/>
                  </pic:blipFill>
                  <pic:spPr bwMode="auto">
                    <a:xfrm>
                      <a:off x="0" y="0"/>
                      <a:ext cx="5698755" cy="7101940"/>
                    </a:xfrm>
                    <a:prstGeom prst="rect">
                      <a:avLst/>
                    </a:prstGeom>
                    <a:ln>
                      <a:noFill/>
                    </a:ln>
                    <a:extLst>
                      <a:ext uri="{53640926-AAD7-44D8-BBD7-CCE9431645EC}">
                        <a14:shadowObscured xmlns:a14="http://schemas.microsoft.com/office/drawing/2010/main"/>
                      </a:ext>
                    </a:extLst>
                  </pic:spPr>
                </pic:pic>
              </a:graphicData>
            </a:graphic>
          </wp:inline>
        </w:drawing>
      </w:r>
    </w:p>
    <w:p w:rsidR="00C517C7" w:rsidRPr="00FB2FB5" w:rsidRDefault="00C517C7" w:rsidP="00C517C7">
      <w:pPr>
        <w:spacing w:before="240" w:after="240" w:line="360" w:lineRule="auto"/>
        <w:ind w:right="49"/>
        <w:jc w:val="center"/>
        <w:rPr>
          <w:rFonts w:ascii="Palatino Linotype" w:hAnsi="Palatino Linotype" w:cs="Arial"/>
        </w:rPr>
      </w:pPr>
      <w:r w:rsidRPr="00FB2FB5">
        <w:rPr>
          <w:noProof/>
          <w:lang w:eastAsia="es-MX"/>
        </w:rPr>
        <w:lastRenderedPageBreak/>
        <w:drawing>
          <wp:inline distT="0" distB="0" distL="0" distR="0" wp14:anchorId="0E494B3A" wp14:editId="25B06215">
            <wp:extent cx="5605670" cy="3649939"/>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0296" t="11958" r="22015" b="9697"/>
                    <a:stretch/>
                  </pic:blipFill>
                  <pic:spPr bwMode="auto">
                    <a:xfrm>
                      <a:off x="0" y="0"/>
                      <a:ext cx="5625315" cy="3662730"/>
                    </a:xfrm>
                    <a:prstGeom prst="rect">
                      <a:avLst/>
                    </a:prstGeom>
                    <a:ln>
                      <a:noFill/>
                    </a:ln>
                    <a:extLst>
                      <a:ext uri="{53640926-AAD7-44D8-BBD7-CCE9431645EC}">
                        <a14:shadowObscured xmlns:a14="http://schemas.microsoft.com/office/drawing/2010/main"/>
                      </a:ext>
                    </a:extLst>
                  </pic:spPr>
                </pic:pic>
              </a:graphicData>
            </a:graphic>
          </wp:inline>
        </w:drawing>
      </w:r>
    </w:p>
    <w:p w:rsidR="00AC0D91" w:rsidRPr="00FB2FB5" w:rsidRDefault="007221A5" w:rsidP="00694E0A">
      <w:pPr>
        <w:spacing w:before="240" w:after="240" w:line="360" w:lineRule="auto"/>
        <w:ind w:right="51"/>
        <w:jc w:val="both"/>
        <w:rPr>
          <w:rFonts w:ascii="Palatino Linotype" w:hAnsi="Palatino Linotype" w:cs="Arial"/>
          <w:i/>
          <w:lang w:eastAsia="es-MX"/>
        </w:rPr>
      </w:pPr>
      <w:r w:rsidRPr="00FB2FB5">
        <w:rPr>
          <w:rFonts w:ascii="Palatino Linotype" w:hAnsi="Palatino Linotype" w:cs="Arial"/>
          <w:b/>
          <w:sz w:val="28"/>
          <w:szCs w:val="28"/>
        </w:rPr>
        <w:t>I</w:t>
      </w:r>
      <w:r w:rsidR="0097715C" w:rsidRPr="00FB2FB5">
        <w:rPr>
          <w:rFonts w:ascii="Palatino Linotype" w:hAnsi="Palatino Linotype" w:cs="Arial"/>
          <w:b/>
          <w:sz w:val="28"/>
          <w:szCs w:val="28"/>
        </w:rPr>
        <w:t>V</w:t>
      </w:r>
      <w:r w:rsidR="00383F57" w:rsidRPr="00FB2FB5">
        <w:rPr>
          <w:rFonts w:ascii="Palatino Linotype" w:hAnsi="Palatino Linotype" w:cs="Arial"/>
          <w:b/>
          <w:sz w:val="28"/>
          <w:szCs w:val="28"/>
        </w:rPr>
        <w:t>.</w:t>
      </w:r>
      <w:r w:rsidR="00383F57" w:rsidRPr="00FB2FB5">
        <w:rPr>
          <w:rFonts w:ascii="Palatino Linotype" w:hAnsi="Palatino Linotype" w:cs="Arial"/>
          <w:b/>
        </w:rPr>
        <w:t xml:space="preserve"> </w:t>
      </w:r>
      <w:r w:rsidR="00067E06" w:rsidRPr="00FB2FB5">
        <w:rPr>
          <w:rFonts w:ascii="Palatino Linotype" w:hAnsi="Palatino Linotype" w:cs="Arial"/>
        </w:rPr>
        <w:t xml:space="preserve">Inconforme con la </w:t>
      </w:r>
      <w:r w:rsidR="00AC0D91" w:rsidRPr="00FB2FB5">
        <w:rPr>
          <w:rFonts w:ascii="Palatino Linotype" w:hAnsi="Palatino Linotype" w:cs="Arial"/>
        </w:rPr>
        <w:t xml:space="preserve">respuesta, el </w:t>
      </w:r>
      <w:r w:rsidR="00C517C7" w:rsidRPr="00FB2FB5">
        <w:rPr>
          <w:rFonts w:ascii="Palatino Linotype" w:hAnsi="Palatino Linotype" w:cs="Arial"/>
        </w:rPr>
        <w:t xml:space="preserve">dieciocho de octubre </w:t>
      </w:r>
      <w:r w:rsidR="00AC0D91" w:rsidRPr="00FB2FB5">
        <w:rPr>
          <w:rFonts w:ascii="Palatino Linotype" w:hAnsi="Palatino Linotype" w:cs="Arial"/>
        </w:rPr>
        <w:t xml:space="preserve">de dos mil dieciocho, </w:t>
      </w:r>
      <w:r w:rsidR="0084351F" w:rsidRPr="00FB2FB5">
        <w:rPr>
          <w:rFonts w:ascii="Palatino Linotype" w:hAnsi="Palatino Linotype" w:cs="Arial"/>
          <w:b/>
          <w:color w:val="000000"/>
        </w:rPr>
        <w:t>EL</w:t>
      </w:r>
      <w:r w:rsidR="00AC0D91" w:rsidRPr="00FB2FB5">
        <w:rPr>
          <w:rFonts w:ascii="Palatino Linotype" w:hAnsi="Palatino Linotype" w:cs="Arial"/>
          <w:b/>
          <w:color w:val="000000"/>
        </w:rPr>
        <w:t xml:space="preserve"> RECURRENTE</w:t>
      </w:r>
      <w:r w:rsidR="00AC0D91" w:rsidRPr="00FB2FB5">
        <w:rPr>
          <w:rFonts w:ascii="Palatino Linotype" w:hAnsi="Palatino Linotype" w:cs="Arial"/>
          <w:color w:val="000000"/>
        </w:rPr>
        <w:t xml:space="preserve"> </w:t>
      </w:r>
      <w:r w:rsidR="00AC0D91" w:rsidRPr="00FB2FB5">
        <w:rPr>
          <w:rFonts w:ascii="Palatino Linotype" w:hAnsi="Palatino Linotype" w:cs="Arial"/>
        </w:rPr>
        <w:t>interpuso recurso de revisión, el cual fue registrado en el</w:t>
      </w:r>
      <w:r w:rsidR="00AC0D91" w:rsidRPr="00FB2FB5">
        <w:rPr>
          <w:rFonts w:ascii="Palatino Linotype" w:eastAsia="Arial Unicode MS" w:hAnsi="Palatino Linotype" w:cs="Arial"/>
          <w:b/>
        </w:rPr>
        <w:t xml:space="preserve"> SAIMEX</w:t>
      </w:r>
      <w:r w:rsidR="00AC0D91" w:rsidRPr="00FB2FB5">
        <w:rPr>
          <w:rFonts w:ascii="Palatino Linotype" w:hAnsi="Palatino Linotype" w:cs="Arial"/>
        </w:rPr>
        <w:t xml:space="preserve"> y se le</w:t>
      </w:r>
      <w:r w:rsidR="00AB4235" w:rsidRPr="00FB2FB5">
        <w:rPr>
          <w:rFonts w:ascii="Palatino Linotype" w:hAnsi="Palatino Linotype" w:cs="Arial"/>
        </w:rPr>
        <w:t xml:space="preserve"> asignó el número de expediente </w:t>
      </w:r>
      <w:r w:rsidR="0038634E" w:rsidRPr="00FB2FB5">
        <w:rPr>
          <w:rFonts w:ascii="Palatino Linotype" w:hAnsi="Palatino Linotype" w:cs="Arial"/>
          <w:b/>
        </w:rPr>
        <w:t>04007/INFOEM/IP/RR/2018</w:t>
      </w:r>
      <w:r w:rsidR="00AC0D91" w:rsidRPr="00FB2FB5">
        <w:rPr>
          <w:rFonts w:ascii="Palatino Linotype" w:hAnsi="Palatino Linotype" w:cs="Arial"/>
        </w:rPr>
        <w:t xml:space="preserve">, en el que expresó como acto impugnado: </w:t>
      </w:r>
    </w:p>
    <w:p w:rsidR="00EF3E64" w:rsidRPr="00FB2FB5" w:rsidRDefault="00EF3E64" w:rsidP="00726A55">
      <w:pPr>
        <w:spacing w:before="120" w:after="120"/>
        <w:ind w:left="851" w:right="902"/>
        <w:jc w:val="both"/>
        <w:rPr>
          <w:rFonts w:ascii="Palatino Linotype" w:hAnsi="Palatino Linotype" w:cs="Arial"/>
          <w:i/>
          <w:sz w:val="22"/>
          <w:szCs w:val="22"/>
          <w:lang w:eastAsia="es-MX"/>
        </w:rPr>
      </w:pPr>
      <w:r w:rsidRPr="00FB2FB5">
        <w:rPr>
          <w:rFonts w:ascii="Palatino Linotype" w:hAnsi="Palatino Linotype" w:cs="Arial"/>
          <w:i/>
          <w:sz w:val="22"/>
          <w:szCs w:val="22"/>
          <w:lang w:eastAsia="es-MX"/>
        </w:rPr>
        <w:t>“</w:t>
      </w:r>
      <w:r w:rsidR="00C517C7" w:rsidRPr="00FB2FB5">
        <w:rPr>
          <w:rFonts w:ascii="Palatino Linotype" w:hAnsi="Palatino Linotype" w:cs="Arial"/>
          <w:i/>
          <w:sz w:val="22"/>
          <w:szCs w:val="22"/>
          <w:lang w:eastAsia="es-MX"/>
        </w:rPr>
        <w:t>la información del poder judicial o legislativo evidentemente no cumple con sus obligaciones de transparencia y menos aun el de la secretaria de finanzas por ende esta en el INFOEM tomar las medidas al respecto a bien del estado .</w:t>
      </w:r>
      <w:r w:rsidRPr="00FB2FB5">
        <w:rPr>
          <w:rFonts w:ascii="Palatino Linotype" w:hAnsi="Palatino Linotype" w:cs="Arial"/>
          <w:i/>
          <w:sz w:val="22"/>
          <w:szCs w:val="22"/>
          <w:lang w:eastAsia="es-MX"/>
        </w:rPr>
        <w:t>”</w:t>
      </w:r>
      <w:r w:rsidR="00C94182" w:rsidRPr="00FB2FB5">
        <w:rPr>
          <w:rFonts w:ascii="Palatino Linotype" w:hAnsi="Palatino Linotype" w:cs="Arial"/>
          <w:i/>
          <w:sz w:val="22"/>
          <w:szCs w:val="22"/>
          <w:lang w:eastAsia="es-MX"/>
        </w:rPr>
        <w:t xml:space="preserve"> </w:t>
      </w:r>
      <w:r w:rsidR="00C134BD" w:rsidRPr="00FB2FB5">
        <w:rPr>
          <w:rFonts w:ascii="Palatino Linotype" w:hAnsi="Palatino Linotype" w:cs="Arial"/>
          <w:i/>
          <w:sz w:val="22"/>
          <w:szCs w:val="22"/>
          <w:lang w:eastAsia="es-MX"/>
        </w:rPr>
        <w:t>(</w:t>
      </w:r>
      <w:r w:rsidR="00A30EA4" w:rsidRPr="00FB2FB5">
        <w:rPr>
          <w:rFonts w:ascii="Palatino Linotype" w:hAnsi="Palatino Linotype" w:cs="Arial"/>
          <w:i/>
          <w:sz w:val="22"/>
          <w:szCs w:val="22"/>
          <w:lang w:eastAsia="es-MX"/>
        </w:rPr>
        <w:t>Sic</w:t>
      </w:r>
      <w:r w:rsidR="00C134BD" w:rsidRPr="00FB2FB5">
        <w:rPr>
          <w:rFonts w:ascii="Palatino Linotype" w:hAnsi="Palatino Linotype" w:cs="Arial"/>
          <w:i/>
          <w:sz w:val="22"/>
          <w:szCs w:val="22"/>
          <w:lang w:eastAsia="es-MX"/>
        </w:rPr>
        <w:t>)</w:t>
      </w:r>
    </w:p>
    <w:p w:rsidR="00EF3E64" w:rsidRPr="00FB2FB5" w:rsidRDefault="00EF3E64" w:rsidP="00694E0A">
      <w:pPr>
        <w:pStyle w:val="Prrafodelista"/>
        <w:spacing w:before="240" w:after="240" w:line="360" w:lineRule="auto"/>
        <w:ind w:left="0"/>
        <w:jc w:val="both"/>
        <w:rPr>
          <w:rFonts w:ascii="Palatino Linotype" w:hAnsi="Palatino Linotype"/>
        </w:rPr>
      </w:pPr>
      <w:r w:rsidRPr="00FB2FB5">
        <w:rPr>
          <w:rFonts w:ascii="Palatino Linotype" w:hAnsi="Palatino Linotype"/>
        </w:rPr>
        <w:t>Asimismo,</w:t>
      </w:r>
      <w:r w:rsidR="001F6EC4" w:rsidRPr="00FB2FB5">
        <w:rPr>
          <w:rFonts w:ascii="Palatino Linotype" w:hAnsi="Palatino Linotype"/>
        </w:rPr>
        <w:t xml:space="preserve"> </w:t>
      </w:r>
      <w:r w:rsidR="0084351F" w:rsidRPr="00FB2FB5">
        <w:rPr>
          <w:rFonts w:ascii="Palatino Linotype" w:hAnsi="Palatino Linotype" w:cs="Arial"/>
          <w:b/>
        </w:rPr>
        <w:t>EL</w:t>
      </w:r>
      <w:r w:rsidR="00DC2F57" w:rsidRPr="00FB2FB5">
        <w:rPr>
          <w:rFonts w:ascii="Palatino Linotype" w:hAnsi="Palatino Linotype" w:cs="Arial"/>
          <w:b/>
        </w:rPr>
        <w:t xml:space="preserve"> RECURRENTE</w:t>
      </w:r>
      <w:r w:rsidR="001F6EC4" w:rsidRPr="00FB2FB5">
        <w:rPr>
          <w:rFonts w:ascii="Palatino Linotype" w:hAnsi="Palatino Linotype"/>
        </w:rPr>
        <w:t xml:space="preserve"> </w:t>
      </w:r>
      <w:r w:rsidR="00493F71" w:rsidRPr="00FB2FB5">
        <w:rPr>
          <w:rFonts w:ascii="Palatino Linotype" w:hAnsi="Palatino Linotype"/>
        </w:rPr>
        <w:t>manifestó</w:t>
      </w:r>
      <w:r w:rsidR="001F6EC4" w:rsidRPr="00FB2FB5">
        <w:rPr>
          <w:rFonts w:ascii="Palatino Linotype" w:hAnsi="Palatino Linotype"/>
        </w:rPr>
        <w:t xml:space="preserve"> </w:t>
      </w:r>
      <w:r w:rsidRPr="00FB2FB5">
        <w:rPr>
          <w:rFonts w:ascii="Palatino Linotype" w:hAnsi="Palatino Linotype"/>
        </w:rPr>
        <w:t>como</w:t>
      </w:r>
      <w:r w:rsidR="001F6EC4" w:rsidRPr="00FB2FB5">
        <w:rPr>
          <w:rFonts w:ascii="Palatino Linotype" w:hAnsi="Palatino Linotype"/>
        </w:rPr>
        <w:t xml:space="preserve"> </w:t>
      </w:r>
      <w:r w:rsidRPr="00FB2FB5">
        <w:rPr>
          <w:rFonts w:ascii="Palatino Linotype" w:hAnsi="Palatino Linotype"/>
        </w:rPr>
        <w:t>razones</w:t>
      </w:r>
      <w:r w:rsidR="001F6EC4" w:rsidRPr="00FB2FB5">
        <w:rPr>
          <w:rFonts w:ascii="Palatino Linotype" w:hAnsi="Palatino Linotype"/>
        </w:rPr>
        <w:t xml:space="preserve"> </w:t>
      </w:r>
      <w:r w:rsidRPr="00FB2FB5">
        <w:rPr>
          <w:rFonts w:ascii="Palatino Linotype" w:hAnsi="Palatino Linotype"/>
        </w:rPr>
        <w:t>o</w:t>
      </w:r>
      <w:r w:rsidR="001F6EC4" w:rsidRPr="00FB2FB5">
        <w:rPr>
          <w:rFonts w:ascii="Palatino Linotype" w:hAnsi="Palatino Linotype"/>
        </w:rPr>
        <w:t xml:space="preserve"> </w:t>
      </w:r>
      <w:r w:rsidRPr="00FB2FB5">
        <w:rPr>
          <w:rFonts w:ascii="Palatino Linotype" w:hAnsi="Palatino Linotype"/>
        </w:rPr>
        <w:t>motivos</w:t>
      </w:r>
      <w:r w:rsidR="001F6EC4" w:rsidRPr="00FB2FB5">
        <w:rPr>
          <w:rFonts w:ascii="Palatino Linotype" w:hAnsi="Palatino Linotype"/>
        </w:rPr>
        <w:t xml:space="preserve"> </w:t>
      </w:r>
      <w:r w:rsidRPr="00FB2FB5">
        <w:rPr>
          <w:rFonts w:ascii="Palatino Linotype" w:hAnsi="Palatino Linotype"/>
        </w:rPr>
        <w:t>de</w:t>
      </w:r>
      <w:r w:rsidR="001F6EC4" w:rsidRPr="00FB2FB5">
        <w:rPr>
          <w:rFonts w:ascii="Palatino Linotype" w:hAnsi="Palatino Linotype"/>
        </w:rPr>
        <w:t xml:space="preserve"> </w:t>
      </w:r>
      <w:r w:rsidR="00A3119A" w:rsidRPr="00FB2FB5">
        <w:rPr>
          <w:rFonts w:ascii="Palatino Linotype" w:hAnsi="Palatino Linotype"/>
        </w:rPr>
        <w:t xml:space="preserve">la </w:t>
      </w:r>
      <w:r w:rsidRPr="00FB2FB5">
        <w:rPr>
          <w:rFonts w:ascii="Palatino Linotype" w:hAnsi="Palatino Linotype"/>
        </w:rPr>
        <w:t>inconformidad:</w:t>
      </w:r>
      <w:r w:rsidR="0043395D" w:rsidRPr="00FB2FB5">
        <w:rPr>
          <w:rFonts w:ascii="Palatino Linotype" w:hAnsi="Palatino Linotype"/>
        </w:rPr>
        <w:t xml:space="preserve"> </w:t>
      </w:r>
    </w:p>
    <w:p w:rsidR="00EF3E64" w:rsidRPr="00FB2FB5" w:rsidRDefault="00EF3E64" w:rsidP="00726A55">
      <w:pPr>
        <w:spacing w:before="120" w:after="120"/>
        <w:ind w:left="851" w:right="902"/>
        <w:jc w:val="both"/>
        <w:rPr>
          <w:rFonts w:ascii="Palatino Linotype" w:hAnsi="Palatino Linotype" w:cs="Arial"/>
          <w:i/>
          <w:spacing w:val="-6"/>
          <w:sz w:val="22"/>
          <w:szCs w:val="22"/>
          <w:lang w:eastAsia="es-MX"/>
        </w:rPr>
      </w:pPr>
      <w:r w:rsidRPr="00FB2FB5">
        <w:rPr>
          <w:rFonts w:ascii="Palatino Linotype" w:hAnsi="Palatino Linotype" w:cs="Arial"/>
          <w:i/>
          <w:lang w:eastAsia="es-MX"/>
        </w:rPr>
        <w:t>“</w:t>
      </w:r>
      <w:r w:rsidR="00C517C7" w:rsidRPr="00FB2FB5">
        <w:rPr>
          <w:rFonts w:ascii="Palatino Linotype" w:hAnsi="Palatino Linotype" w:cs="Arial"/>
          <w:i/>
          <w:lang w:eastAsia="es-MX"/>
        </w:rPr>
        <w:t xml:space="preserve">respuesta no soportada </w:t>
      </w:r>
      <w:r w:rsidR="00A30EA4" w:rsidRPr="00FB2FB5">
        <w:rPr>
          <w:rFonts w:ascii="Palatino Linotype" w:hAnsi="Palatino Linotype" w:cs="Arial"/>
          <w:i/>
          <w:lang w:eastAsia="es-MX"/>
        </w:rPr>
        <w:t>“</w:t>
      </w:r>
      <w:r w:rsidR="003C222D" w:rsidRPr="00FB2FB5">
        <w:rPr>
          <w:rFonts w:ascii="Palatino Linotype" w:hAnsi="Palatino Linotype" w:cs="Arial"/>
          <w:i/>
          <w:lang w:eastAsia="es-MX"/>
        </w:rPr>
        <w:t>(Sic</w:t>
      </w:r>
      <w:r w:rsidR="003C222D" w:rsidRPr="00FB2FB5">
        <w:rPr>
          <w:rFonts w:ascii="Palatino Linotype" w:hAnsi="Palatino Linotype" w:cs="Arial"/>
          <w:i/>
          <w:spacing w:val="-6"/>
          <w:sz w:val="22"/>
          <w:szCs w:val="22"/>
          <w:lang w:eastAsia="es-MX"/>
        </w:rPr>
        <w:t>)</w:t>
      </w:r>
    </w:p>
    <w:p w:rsidR="00B51F55" w:rsidRPr="00FB2FB5" w:rsidRDefault="00AF6FAA" w:rsidP="00694E0A">
      <w:pPr>
        <w:pStyle w:val="Prrafodelista"/>
        <w:spacing w:before="240" w:after="240" w:line="360" w:lineRule="auto"/>
        <w:ind w:left="0"/>
        <w:jc w:val="both"/>
        <w:rPr>
          <w:rFonts w:ascii="Palatino Linotype" w:hAnsi="Palatino Linotype" w:cs="Arial"/>
        </w:rPr>
      </w:pPr>
      <w:r w:rsidRPr="00FB2FB5">
        <w:rPr>
          <w:rFonts w:ascii="Palatino Linotype" w:hAnsi="Palatino Linotype" w:cs="Arial"/>
          <w:b/>
          <w:sz w:val="28"/>
          <w:szCs w:val="28"/>
        </w:rPr>
        <w:lastRenderedPageBreak/>
        <w:t>V.</w:t>
      </w:r>
      <w:r w:rsidRPr="00FB2FB5">
        <w:rPr>
          <w:rFonts w:ascii="Palatino Linotype" w:hAnsi="Palatino Linotype" w:cs="Arial"/>
          <w:b/>
        </w:rPr>
        <w:t xml:space="preserve"> </w:t>
      </w:r>
      <w:r w:rsidR="00392DDD" w:rsidRPr="00FB2FB5">
        <w:rPr>
          <w:rFonts w:ascii="Palatino Linotype" w:hAnsi="Palatino Linotype" w:cs="Arial"/>
        </w:rPr>
        <w:t xml:space="preserve">El </w:t>
      </w:r>
      <w:r w:rsidR="00C517C7" w:rsidRPr="00FB2FB5">
        <w:rPr>
          <w:rFonts w:ascii="Palatino Linotype" w:hAnsi="Palatino Linotype" w:cs="Arial"/>
        </w:rPr>
        <w:t>dieciocho de octubre</w:t>
      </w:r>
      <w:r w:rsidR="004B63B2" w:rsidRPr="00FB2FB5">
        <w:rPr>
          <w:rFonts w:ascii="Palatino Linotype" w:hAnsi="Palatino Linotype" w:cs="Arial"/>
        </w:rPr>
        <w:t xml:space="preserve"> </w:t>
      </w:r>
      <w:r w:rsidR="009F4334" w:rsidRPr="00FB2FB5">
        <w:rPr>
          <w:rFonts w:ascii="Palatino Linotype" w:hAnsi="Palatino Linotype" w:cs="Arial"/>
        </w:rPr>
        <w:t>de dos mil dieciocho</w:t>
      </w:r>
      <w:r w:rsidR="003B0E36" w:rsidRPr="00FB2FB5">
        <w:rPr>
          <w:rFonts w:ascii="Palatino Linotype" w:hAnsi="Palatino Linotype" w:cs="Arial"/>
        </w:rPr>
        <w:t>,</w:t>
      </w:r>
      <w:r w:rsidR="00392DDD" w:rsidRPr="00FB2FB5">
        <w:rPr>
          <w:rFonts w:ascii="Palatino Linotype" w:hAnsi="Palatino Linotype" w:cs="Arial"/>
        </w:rPr>
        <w:t xml:space="preserve"> e</w:t>
      </w:r>
      <w:r w:rsidR="00120ADA" w:rsidRPr="00FB2FB5">
        <w:rPr>
          <w:rFonts w:ascii="Palatino Linotype" w:hAnsi="Palatino Linotype" w:cs="Arial"/>
        </w:rPr>
        <w:t xml:space="preserve">l </w:t>
      </w:r>
      <w:r w:rsidR="00B51F55" w:rsidRPr="00FB2FB5">
        <w:rPr>
          <w:rFonts w:ascii="Palatino Linotype" w:hAnsi="Palatino Linotype" w:cs="Arial"/>
        </w:rPr>
        <w:t>recurso</w:t>
      </w:r>
      <w:r w:rsidR="001F6EC4" w:rsidRPr="00FB2FB5">
        <w:rPr>
          <w:rFonts w:ascii="Palatino Linotype" w:hAnsi="Palatino Linotype" w:cs="Arial"/>
        </w:rPr>
        <w:t xml:space="preserve"> </w:t>
      </w:r>
      <w:r w:rsidR="00B51F55" w:rsidRPr="00FB2FB5">
        <w:rPr>
          <w:rFonts w:ascii="Palatino Linotype" w:hAnsi="Palatino Linotype" w:cs="Arial"/>
        </w:rPr>
        <w:t>de</w:t>
      </w:r>
      <w:r w:rsidR="001F6EC4" w:rsidRPr="00FB2FB5">
        <w:rPr>
          <w:rFonts w:ascii="Palatino Linotype" w:hAnsi="Palatino Linotype" w:cs="Arial"/>
        </w:rPr>
        <w:t xml:space="preserve"> </w:t>
      </w:r>
      <w:r w:rsidR="00B51F55" w:rsidRPr="00FB2FB5">
        <w:rPr>
          <w:rFonts w:ascii="Palatino Linotype" w:hAnsi="Palatino Linotype" w:cs="Arial"/>
        </w:rPr>
        <w:t>que</w:t>
      </w:r>
      <w:r w:rsidR="001F6EC4" w:rsidRPr="00FB2FB5">
        <w:rPr>
          <w:rFonts w:ascii="Palatino Linotype" w:hAnsi="Palatino Linotype" w:cs="Arial"/>
        </w:rPr>
        <w:t xml:space="preserve"> </w:t>
      </w:r>
      <w:r w:rsidR="00B51F55" w:rsidRPr="00FB2FB5">
        <w:rPr>
          <w:rFonts w:ascii="Palatino Linotype" w:hAnsi="Palatino Linotype" w:cs="Arial"/>
        </w:rPr>
        <w:t>se</w:t>
      </w:r>
      <w:r w:rsidR="001F6EC4" w:rsidRPr="00FB2FB5">
        <w:rPr>
          <w:rFonts w:ascii="Palatino Linotype" w:hAnsi="Palatino Linotype" w:cs="Arial"/>
        </w:rPr>
        <w:t xml:space="preserve"> </w:t>
      </w:r>
      <w:r w:rsidR="00B51F55" w:rsidRPr="00FB2FB5">
        <w:rPr>
          <w:rFonts w:ascii="Palatino Linotype" w:hAnsi="Palatino Linotype" w:cs="Arial"/>
        </w:rPr>
        <w:t>trata</w:t>
      </w:r>
      <w:r w:rsidR="001F6EC4" w:rsidRPr="00FB2FB5">
        <w:rPr>
          <w:rFonts w:ascii="Palatino Linotype" w:hAnsi="Palatino Linotype" w:cs="Arial"/>
        </w:rPr>
        <w:t xml:space="preserve"> </w:t>
      </w:r>
      <w:r w:rsidR="00B51F55" w:rsidRPr="00FB2FB5">
        <w:rPr>
          <w:rFonts w:ascii="Palatino Linotype" w:hAnsi="Palatino Linotype" w:cs="Arial"/>
        </w:rPr>
        <w:t>se</w:t>
      </w:r>
      <w:r w:rsidR="001F6EC4" w:rsidRPr="00FB2FB5">
        <w:rPr>
          <w:rFonts w:ascii="Palatino Linotype" w:hAnsi="Palatino Linotype" w:cs="Arial"/>
        </w:rPr>
        <w:t xml:space="preserve"> </w:t>
      </w:r>
      <w:r w:rsidR="00B51F55" w:rsidRPr="00FB2FB5">
        <w:rPr>
          <w:rFonts w:ascii="Palatino Linotype" w:hAnsi="Palatino Linotype" w:cs="Arial"/>
        </w:rPr>
        <w:t>envi</w:t>
      </w:r>
      <w:r w:rsidR="00943778" w:rsidRPr="00FB2FB5">
        <w:rPr>
          <w:rFonts w:ascii="Palatino Linotype" w:hAnsi="Palatino Linotype" w:cs="Arial"/>
        </w:rPr>
        <w:t>ó</w:t>
      </w:r>
      <w:r w:rsidR="001F6EC4" w:rsidRPr="00FB2FB5">
        <w:rPr>
          <w:rFonts w:ascii="Palatino Linotype" w:hAnsi="Palatino Linotype" w:cs="Arial"/>
        </w:rPr>
        <w:t xml:space="preserve"> </w:t>
      </w:r>
      <w:r w:rsidR="00B51F55" w:rsidRPr="00FB2FB5">
        <w:rPr>
          <w:rFonts w:ascii="Palatino Linotype" w:hAnsi="Palatino Linotype" w:cs="Arial"/>
        </w:rPr>
        <w:t>electrónicamente</w:t>
      </w:r>
      <w:r w:rsidR="001F6EC4" w:rsidRPr="00FB2FB5">
        <w:rPr>
          <w:rFonts w:ascii="Palatino Linotype" w:hAnsi="Palatino Linotype" w:cs="Arial"/>
        </w:rPr>
        <w:t xml:space="preserve"> </w:t>
      </w:r>
      <w:r w:rsidR="00B51F55" w:rsidRPr="00FB2FB5">
        <w:rPr>
          <w:rFonts w:ascii="Palatino Linotype" w:hAnsi="Palatino Linotype" w:cs="Arial"/>
        </w:rPr>
        <w:t>al</w:t>
      </w:r>
      <w:r w:rsidR="001F6EC4" w:rsidRPr="00FB2FB5">
        <w:rPr>
          <w:rFonts w:ascii="Palatino Linotype" w:hAnsi="Palatino Linotype" w:cs="Arial"/>
        </w:rPr>
        <w:t xml:space="preserve"> </w:t>
      </w:r>
      <w:r w:rsidR="00B51F55" w:rsidRPr="00FB2FB5">
        <w:rPr>
          <w:rFonts w:ascii="Palatino Linotype" w:hAnsi="Palatino Linotype" w:cs="Arial"/>
        </w:rPr>
        <w:t>Instituto</w:t>
      </w:r>
      <w:r w:rsidR="001F6EC4" w:rsidRPr="00FB2FB5">
        <w:rPr>
          <w:rFonts w:ascii="Palatino Linotype" w:hAnsi="Palatino Linotype" w:cs="Arial"/>
        </w:rPr>
        <w:t xml:space="preserve"> </w:t>
      </w:r>
      <w:r w:rsidR="00B51F55" w:rsidRPr="00FB2FB5">
        <w:rPr>
          <w:rFonts w:ascii="Palatino Linotype" w:hAnsi="Palatino Linotype" w:cs="Arial"/>
        </w:rPr>
        <w:t>de</w:t>
      </w:r>
      <w:r w:rsidR="001F6EC4" w:rsidRPr="00FB2FB5">
        <w:rPr>
          <w:rFonts w:ascii="Palatino Linotype" w:hAnsi="Palatino Linotype" w:cs="Arial"/>
        </w:rPr>
        <w:t xml:space="preserve"> </w:t>
      </w:r>
      <w:r w:rsidR="00B51F55" w:rsidRPr="00FB2FB5">
        <w:rPr>
          <w:rFonts w:ascii="Palatino Linotype" w:eastAsia="Arial Unicode MS" w:hAnsi="Palatino Linotype" w:cs="Arial"/>
        </w:rPr>
        <w:t>Transparencia</w:t>
      </w:r>
      <w:r w:rsidR="00B51F55" w:rsidRPr="00FB2FB5">
        <w:rPr>
          <w:rFonts w:ascii="Palatino Linotype" w:hAnsi="Palatino Linotype" w:cs="Arial"/>
        </w:rPr>
        <w:t>,</w:t>
      </w:r>
      <w:r w:rsidR="001F6EC4" w:rsidRPr="00FB2FB5">
        <w:rPr>
          <w:rFonts w:ascii="Palatino Linotype" w:hAnsi="Palatino Linotype" w:cs="Arial"/>
        </w:rPr>
        <w:t xml:space="preserve"> </w:t>
      </w:r>
      <w:r w:rsidR="00B51F55" w:rsidRPr="00FB2FB5">
        <w:rPr>
          <w:rFonts w:ascii="Palatino Linotype" w:hAnsi="Palatino Linotype" w:cs="Arial"/>
        </w:rPr>
        <w:t>Acceso</w:t>
      </w:r>
      <w:r w:rsidR="001F6EC4" w:rsidRPr="00FB2FB5">
        <w:rPr>
          <w:rFonts w:ascii="Palatino Linotype" w:hAnsi="Palatino Linotype" w:cs="Arial"/>
        </w:rPr>
        <w:t xml:space="preserve"> </w:t>
      </w:r>
      <w:r w:rsidR="00B51F55" w:rsidRPr="00FB2FB5">
        <w:rPr>
          <w:rFonts w:ascii="Palatino Linotype" w:hAnsi="Palatino Linotype" w:cs="Arial"/>
        </w:rPr>
        <w:t>a</w:t>
      </w:r>
      <w:r w:rsidR="001F6EC4" w:rsidRPr="00FB2FB5">
        <w:rPr>
          <w:rFonts w:ascii="Palatino Linotype" w:hAnsi="Palatino Linotype" w:cs="Arial"/>
        </w:rPr>
        <w:t xml:space="preserve"> </w:t>
      </w:r>
      <w:r w:rsidR="00B51F55" w:rsidRPr="00FB2FB5">
        <w:rPr>
          <w:rFonts w:ascii="Palatino Linotype" w:hAnsi="Palatino Linotype" w:cs="Arial"/>
        </w:rPr>
        <w:t>la</w:t>
      </w:r>
      <w:r w:rsidR="001F6EC4" w:rsidRPr="00FB2FB5">
        <w:rPr>
          <w:rFonts w:ascii="Palatino Linotype" w:hAnsi="Palatino Linotype" w:cs="Arial"/>
        </w:rPr>
        <w:t xml:space="preserve"> </w:t>
      </w:r>
      <w:r w:rsidR="00B51F55" w:rsidRPr="00FB2FB5">
        <w:rPr>
          <w:rFonts w:ascii="Palatino Linotype" w:hAnsi="Palatino Linotype" w:cs="Arial"/>
        </w:rPr>
        <w:t>Información</w:t>
      </w:r>
      <w:r w:rsidR="001F6EC4" w:rsidRPr="00FB2FB5">
        <w:rPr>
          <w:rFonts w:ascii="Palatino Linotype" w:hAnsi="Palatino Linotype" w:cs="Arial"/>
        </w:rPr>
        <w:t xml:space="preserve"> </w:t>
      </w:r>
      <w:r w:rsidR="00B51F55" w:rsidRPr="00FB2FB5">
        <w:rPr>
          <w:rFonts w:ascii="Palatino Linotype" w:hAnsi="Palatino Linotype" w:cs="Arial"/>
        </w:rPr>
        <w:t>Pública</w:t>
      </w:r>
      <w:r w:rsidR="001F6EC4" w:rsidRPr="00FB2FB5">
        <w:rPr>
          <w:rFonts w:ascii="Palatino Linotype" w:hAnsi="Palatino Linotype" w:cs="Arial"/>
        </w:rPr>
        <w:t xml:space="preserve"> </w:t>
      </w:r>
      <w:r w:rsidR="00B51F55" w:rsidRPr="00FB2FB5">
        <w:rPr>
          <w:rFonts w:ascii="Palatino Linotype" w:hAnsi="Palatino Linotype" w:cs="Arial"/>
        </w:rPr>
        <w:t>y</w:t>
      </w:r>
      <w:r w:rsidR="001F6EC4" w:rsidRPr="00FB2FB5">
        <w:rPr>
          <w:rFonts w:ascii="Palatino Linotype" w:hAnsi="Palatino Linotype" w:cs="Arial"/>
        </w:rPr>
        <w:t xml:space="preserve"> </w:t>
      </w:r>
      <w:r w:rsidR="00B51F55" w:rsidRPr="00FB2FB5">
        <w:rPr>
          <w:rFonts w:ascii="Palatino Linotype" w:hAnsi="Palatino Linotype" w:cs="Arial"/>
        </w:rPr>
        <w:t>Protección</w:t>
      </w:r>
      <w:r w:rsidR="001F6EC4" w:rsidRPr="00FB2FB5">
        <w:rPr>
          <w:rFonts w:ascii="Palatino Linotype" w:hAnsi="Palatino Linotype" w:cs="Arial"/>
        </w:rPr>
        <w:t xml:space="preserve"> </w:t>
      </w:r>
      <w:r w:rsidR="00B51F55" w:rsidRPr="00FB2FB5">
        <w:rPr>
          <w:rFonts w:ascii="Palatino Linotype" w:hAnsi="Palatino Linotype" w:cs="Arial"/>
        </w:rPr>
        <w:t>de</w:t>
      </w:r>
      <w:r w:rsidR="001F6EC4" w:rsidRPr="00FB2FB5">
        <w:rPr>
          <w:rFonts w:ascii="Palatino Linotype" w:hAnsi="Palatino Linotype" w:cs="Arial"/>
        </w:rPr>
        <w:t xml:space="preserve"> </w:t>
      </w:r>
      <w:r w:rsidR="00B51F55" w:rsidRPr="00FB2FB5">
        <w:rPr>
          <w:rFonts w:ascii="Palatino Linotype" w:hAnsi="Palatino Linotype" w:cs="Arial"/>
        </w:rPr>
        <w:t>Datos</w:t>
      </w:r>
      <w:r w:rsidR="001F6EC4" w:rsidRPr="00FB2FB5">
        <w:rPr>
          <w:rFonts w:ascii="Palatino Linotype" w:hAnsi="Palatino Linotype" w:cs="Arial"/>
        </w:rPr>
        <w:t xml:space="preserve"> </w:t>
      </w:r>
      <w:r w:rsidR="00B51F55" w:rsidRPr="00FB2FB5">
        <w:rPr>
          <w:rFonts w:ascii="Palatino Linotype" w:hAnsi="Palatino Linotype" w:cs="Arial"/>
        </w:rPr>
        <w:t>Personales</w:t>
      </w:r>
      <w:r w:rsidR="001F6EC4" w:rsidRPr="00FB2FB5">
        <w:rPr>
          <w:rFonts w:ascii="Palatino Linotype" w:hAnsi="Palatino Linotype" w:cs="Arial"/>
        </w:rPr>
        <w:t xml:space="preserve"> </w:t>
      </w:r>
      <w:r w:rsidR="00B51F55" w:rsidRPr="00FB2FB5">
        <w:rPr>
          <w:rFonts w:ascii="Palatino Linotype" w:hAnsi="Palatino Linotype" w:cs="Arial"/>
        </w:rPr>
        <w:t>del</w:t>
      </w:r>
      <w:r w:rsidR="001F6EC4" w:rsidRPr="00FB2FB5">
        <w:rPr>
          <w:rFonts w:ascii="Palatino Linotype" w:hAnsi="Palatino Linotype" w:cs="Arial"/>
        </w:rPr>
        <w:t xml:space="preserve"> </w:t>
      </w:r>
      <w:r w:rsidR="00B51F55" w:rsidRPr="00FB2FB5">
        <w:rPr>
          <w:rFonts w:ascii="Palatino Linotype" w:hAnsi="Palatino Linotype" w:cs="Arial"/>
        </w:rPr>
        <w:t>Estado</w:t>
      </w:r>
      <w:r w:rsidR="001F6EC4" w:rsidRPr="00FB2FB5">
        <w:rPr>
          <w:rFonts w:ascii="Palatino Linotype" w:hAnsi="Palatino Linotype" w:cs="Arial"/>
        </w:rPr>
        <w:t xml:space="preserve"> </w:t>
      </w:r>
      <w:r w:rsidR="00B51F55" w:rsidRPr="00FB2FB5">
        <w:rPr>
          <w:rFonts w:ascii="Palatino Linotype" w:hAnsi="Palatino Linotype" w:cs="Arial"/>
        </w:rPr>
        <w:t>de</w:t>
      </w:r>
      <w:r w:rsidR="001F6EC4" w:rsidRPr="00FB2FB5">
        <w:rPr>
          <w:rFonts w:ascii="Palatino Linotype" w:hAnsi="Palatino Linotype" w:cs="Arial"/>
        </w:rPr>
        <w:t xml:space="preserve"> </w:t>
      </w:r>
      <w:r w:rsidR="00B51F55" w:rsidRPr="00FB2FB5">
        <w:rPr>
          <w:rFonts w:ascii="Palatino Linotype" w:hAnsi="Palatino Linotype" w:cs="Arial"/>
        </w:rPr>
        <w:t>México</w:t>
      </w:r>
      <w:r w:rsidR="001F6EC4" w:rsidRPr="00FB2FB5">
        <w:rPr>
          <w:rFonts w:ascii="Palatino Linotype" w:hAnsi="Palatino Linotype" w:cs="Arial"/>
        </w:rPr>
        <w:t xml:space="preserve"> </w:t>
      </w:r>
      <w:r w:rsidR="00B51F55" w:rsidRPr="00FB2FB5">
        <w:rPr>
          <w:rFonts w:ascii="Palatino Linotype" w:hAnsi="Palatino Linotype" w:cs="Arial"/>
        </w:rPr>
        <w:t>y</w:t>
      </w:r>
      <w:r w:rsidR="001F6EC4" w:rsidRPr="00FB2FB5">
        <w:rPr>
          <w:rFonts w:ascii="Palatino Linotype" w:hAnsi="Palatino Linotype" w:cs="Arial"/>
        </w:rPr>
        <w:t xml:space="preserve"> </w:t>
      </w:r>
      <w:r w:rsidR="00B51F55" w:rsidRPr="00FB2FB5">
        <w:rPr>
          <w:rFonts w:ascii="Palatino Linotype" w:hAnsi="Palatino Linotype" w:cs="Arial"/>
        </w:rPr>
        <w:t>Municipios</w:t>
      </w:r>
      <w:r w:rsidR="001F6EC4" w:rsidRPr="00FB2FB5">
        <w:rPr>
          <w:rFonts w:ascii="Palatino Linotype" w:hAnsi="Palatino Linotype" w:cs="Arial"/>
        </w:rPr>
        <w:t xml:space="preserve"> </w:t>
      </w:r>
      <w:r w:rsidR="00B51F55" w:rsidRPr="00FB2FB5">
        <w:rPr>
          <w:rFonts w:ascii="Palatino Linotype" w:hAnsi="Palatino Linotype" w:cs="Arial"/>
        </w:rPr>
        <w:t>y</w:t>
      </w:r>
      <w:r w:rsidR="001F6EC4" w:rsidRPr="00FB2FB5">
        <w:rPr>
          <w:rFonts w:ascii="Palatino Linotype" w:hAnsi="Palatino Linotype" w:cs="Arial"/>
        </w:rPr>
        <w:t xml:space="preserve"> </w:t>
      </w:r>
      <w:r w:rsidR="00B51F55" w:rsidRPr="00FB2FB5">
        <w:rPr>
          <w:rFonts w:ascii="Palatino Linotype" w:hAnsi="Palatino Linotype" w:cs="Arial"/>
        </w:rPr>
        <w:t>con</w:t>
      </w:r>
      <w:r w:rsidR="001F6EC4" w:rsidRPr="00FB2FB5">
        <w:rPr>
          <w:rFonts w:ascii="Palatino Linotype" w:hAnsi="Palatino Linotype" w:cs="Arial"/>
        </w:rPr>
        <w:t xml:space="preserve"> </w:t>
      </w:r>
      <w:r w:rsidR="00B51F55" w:rsidRPr="00FB2FB5">
        <w:rPr>
          <w:rFonts w:ascii="Palatino Linotype" w:hAnsi="Palatino Linotype" w:cs="Arial"/>
        </w:rPr>
        <w:t>fundamento</w:t>
      </w:r>
      <w:r w:rsidR="001F6EC4" w:rsidRPr="00FB2FB5">
        <w:rPr>
          <w:rFonts w:ascii="Palatino Linotype" w:hAnsi="Palatino Linotype" w:cs="Arial"/>
        </w:rPr>
        <w:t xml:space="preserve"> </w:t>
      </w:r>
      <w:r w:rsidR="00B51F55" w:rsidRPr="00FB2FB5">
        <w:rPr>
          <w:rFonts w:ascii="Palatino Linotype" w:hAnsi="Palatino Linotype" w:cs="Arial"/>
        </w:rPr>
        <w:t>en</w:t>
      </w:r>
      <w:r w:rsidR="001F6EC4" w:rsidRPr="00FB2FB5">
        <w:rPr>
          <w:rFonts w:ascii="Palatino Linotype" w:hAnsi="Palatino Linotype" w:cs="Arial"/>
        </w:rPr>
        <w:t xml:space="preserve"> </w:t>
      </w:r>
      <w:r w:rsidR="00B51F55" w:rsidRPr="00FB2FB5">
        <w:rPr>
          <w:rFonts w:ascii="Palatino Linotype" w:hAnsi="Palatino Linotype" w:cs="Arial"/>
        </w:rPr>
        <w:t>el</w:t>
      </w:r>
      <w:r w:rsidR="001F6EC4" w:rsidRPr="00FB2FB5">
        <w:rPr>
          <w:rFonts w:ascii="Palatino Linotype" w:hAnsi="Palatino Linotype" w:cs="Arial"/>
        </w:rPr>
        <w:t xml:space="preserve"> </w:t>
      </w:r>
      <w:r w:rsidR="00B51F55" w:rsidRPr="00FB2FB5">
        <w:rPr>
          <w:rFonts w:ascii="Palatino Linotype" w:hAnsi="Palatino Linotype" w:cs="Arial"/>
        </w:rPr>
        <w:t>artículo</w:t>
      </w:r>
      <w:r w:rsidR="001F6EC4" w:rsidRPr="00FB2FB5">
        <w:rPr>
          <w:rFonts w:ascii="Palatino Linotype" w:hAnsi="Palatino Linotype" w:cs="Arial"/>
        </w:rPr>
        <w:t xml:space="preserve"> </w:t>
      </w:r>
      <w:r w:rsidR="00B51F55" w:rsidRPr="00FB2FB5">
        <w:rPr>
          <w:rFonts w:ascii="Palatino Linotype" w:hAnsi="Palatino Linotype" w:cs="Arial"/>
        </w:rPr>
        <w:t>185</w:t>
      </w:r>
      <w:r w:rsidR="00144BC1" w:rsidRPr="00FB2FB5">
        <w:rPr>
          <w:rFonts w:ascii="Palatino Linotype" w:hAnsi="Palatino Linotype" w:cs="Arial"/>
        </w:rPr>
        <w:t>,</w:t>
      </w:r>
      <w:r w:rsidR="001F6EC4" w:rsidRPr="00FB2FB5">
        <w:rPr>
          <w:rFonts w:ascii="Palatino Linotype" w:hAnsi="Palatino Linotype" w:cs="Arial"/>
        </w:rPr>
        <w:t xml:space="preserve"> </w:t>
      </w:r>
      <w:r w:rsidR="00B51F55" w:rsidRPr="00FB2FB5">
        <w:rPr>
          <w:rFonts w:ascii="Palatino Linotype" w:hAnsi="Palatino Linotype" w:cs="Arial"/>
        </w:rPr>
        <w:t>fracción</w:t>
      </w:r>
      <w:r w:rsidR="001F6EC4" w:rsidRPr="00FB2FB5">
        <w:rPr>
          <w:rFonts w:ascii="Palatino Linotype" w:hAnsi="Palatino Linotype" w:cs="Arial"/>
        </w:rPr>
        <w:t xml:space="preserve"> </w:t>
      </w:r>
      <w:r w:rsidR="00B51F55" w:rsidRPr="00FB2FB5">
        <w:rPr>
          <w:rFonts w:ascii="Palatino Linotype" w:hAnsi="Palatino Linotype" w:cs="Arial"/>
        </w:rPr>
        <w:t>I</w:t>
      </w:r>
      <w:r w:rsidR="001F6EC4" w:rsidRPr="00FB2FB5">
        <w:rPr>
          <w:rFonts w:ascii="Palatino Linotype" w:hAnsi="Palatino Linotype" w:cs="Arial"/>
        </w:rPr>
        <w:t xml:space="preserve"> </w:t>
      </w:r>
      <w:r w:rsidR="00B51F55" w:rsidRPr="00FB2FB5">
        <w:rPr>
          <w:rFonts w:ascii="Palatino Linotype" w:hAnsi="Palatino Linotype" w:cs="Arial"/>
        </w:rPr>
        <w:t>de</w:t>
      </w:r>
      <w:r w:rsidR="001F6EC4" w:rsidRPr="00FB2FB5">
        <w:rPr>
          <w:rFonts w:ascii="Palatino Linotype" w:hAnsi="Palatino Linotype" w:cs="Arial"/>
        </w:rPr>
        <w:t xml:space="preserve"> </w:t>
      </w:r>
      <w:r w:rsidR="00B51F55" w:rsidRPr="00FB2FB5">
        <w:rPr>
          <w:rFonts w:ascii="Palatino Linotype" w:hAnsi="Palatino Linotype" w:cs="Arial"/>
        </w:rPr>
        <w:t>la</w:t>
      </w:r>
      <w:r w:rsidR="001F6EC4" w:rsidRPr="00FB2FB5">
        <w:rPr>
          <w:rFonts w:ascii="Palatino Linotype" w:hAnsi="Palatino Linotype" w:cs="Arial"/>
        </w:rPr>
        <w:t xml:space="preserve"> </w:t>
      </w:r>
      <w:r w:rsidR="00B51F55" w:rsidRPr="00FB2FB5">
        <w:rPr>
          <w:rFonts w:ascii="Palatino Linotype" w:hAnsi="Palatino Linotype"/>
        </w:rPr>
        <w:t>Ley</w:t>
      </w:r>
      <w:r w:rsidR="001F6EC4" w:rsidRPr="00FB2FB5">
        <w:rPr>
          <w:rFonts w:ascii="Palatino Linotype" w:hAnsi="Palatino Linotype"/>
        </w:rPr>
        <w:t xml:space="preserve"> </w:t>
      </w:r>
      <w:r w:rsidR="00B51F55" w:rsidRPr="00FB2FB5">
        <w:rPr>
          <w:rFonts w:ascii="Palatino Linotype" w:hAnsi="Palatino Linotype"/>
        </w:rPr>
        <w:t>de</w:t>
      </w:r>
      <w:r w:rsidR="001F6EC4" w:rsidRPr="00FB2FB5">
        <w:rPr>
          <w:rFonts w:ascii="Palatino Linotype" w:hAnsi="Palatino Linotype"/>
        </w:rPr>
        <w:t xml:space="preserve"> </w:t>
      </w:r>
      <w:r w:rsidR="00B51F55" w:rsidRPr="00FB2FB5">
        <w:rPr>
          <w:rFonts w:ascii="Palatino Linotype" w:hAnsi="Palatino Linotype"/>
        </w:rPr>
        <w:t>Transparencia</w:t>
      </w:r>
      <w:r w:rsidR="001F6EC4" w:rsidRPr="00FB2FB5">
        <w:rPr>
          <w:rFonts w:ascii="Palatino Linotype" w:hAnsi="Palatino Linotype"/>
        </w:rPr>
        <w:t xml:space="preserve"> </w:t>
      </w:r>
      <w:r w:rsidR="00B51F55" w:rsidRPr="00FB2FB5">
        <w:rPr>
          <w:rFonts w:ascii="Palatino Linotype" w:hAnsi="Palatino Linotype"/>
        </w:rPr>
        <w:t>y</w:t>
      </w:r>
      <w:r w:rsidR="001F6EC4" w:rsidRPr="00FB2FB5">
        <w:rPr>
          <w:rFonts w:ascii="Palatino Linotype" w:hAnsi="Palatino Linotype"/>
        </w:rPr>
        <w:t xml:space="preserve"> </w:t>
      </w:r>
      <w:r w:rsidR="00B51F55" w:rsidRPr="00FB2FB5">
        <w:rPr>
          <w:rFonts w:ascii="Palatino Linotype" w:hAnsi="Palatino Linotype"/>
        </w:rPr>
        <w:t>Acceso</w:t>
      </w:r>
      <w:r w:rsidR="001F6EC4" w:rsidRPr="00FB2FB5">
        <w:rPr>
          <w:rFonts w:ascii="Palatino Linotype" w:hAnsi="Palatino Linotype"/>
        </w:rPr>
        <w:t xml:space="preserve"> </w:t>
      </w:r>
      <w:r w:rsidR="00B51F55" w:rsidRPr="00FB2FB5">
        <w:rPr>
          <w:rFonts w:ascii="Palatino Linotype" w:hAnsi="Palatino Linotype"/>
        </w:rPr>
        <w:t>a</w:t>
      </w:r>
      <w:r w:rsidR="001F6EC4" w:rsidRPr="00FB2FB5">
        <w:rPr>
          <w:rFonts w:ascii="Palatino Linotype" w:hAnsi="Palatino Linotype"/>
        </w:rPr>
        <w:t xml:space="preserve"> </w:t>
      </w:r>
      <w:r w:rsidR="00B51F55" w:rsidRPr="00FB2FB5">
        <w:rPr>
          <w:rFonts w:ascii="Palatino Linotype" w:hAnsi="Palatino Linotype"/>
        </w:rPr>
        <w:t>la</w:t>
      </w:r>
      <w:r w:rsidR="001F6EC4" w:rsidRPr="00FB2FB5">
        <w:rPr>
          <w:rFonts w:ascii="Palatino Linotype" w:hAnsi="Palatino Linotype"/>
        </w:rPr>
        <w:t xml:space="preserve"> </w:t>
      </w:r>
      <w:r w:rsidR="00B51F55" w:rsidRPr="00FB2FB5">
        <w:rPr>
          <w:rFonts w:ascii="Palatino Linotype" w:hAnsi="Palatino Linotype"/>
        </w:rPr>
        <w:t>Información</w:t>
      </w:r>
      <w:r w:rsidR="001F6EC4" w:rsidRPr="00FB2FB5">
        <w:rPr>
          <w:rFonts w:ascii="Palatino Linotype" w:hAnsi="Palatino Linotype"/>
        </w:rPr>
        <w:t xml:space="preserve"> </w:t>
      </w:r>
      <w:r w:rsidR="00B51F55" w:rsidRPr="00FB2FB5">
        <w:rPr>
          <w:rFonts w:ascii="Palatino Linotype" w:hAnsi="Palatino Linotype"/>
        </w:rPr>
        <w:t>Pública</w:t>
      </w:r>
      <w:r w:rsidR="001F6EC4" w:rsidRPr="00FB2FB5">
        <w:rPr>
          <w:rFonts w:ascii="Palatino Linotype" w:hAnsi="Palatino Linotype"/>
        </w:rPr>
        <w:t xml:space="preserve"> </w:t>
      </w:r>
      <w:r w:rsidR="00B51F55" w:rsidRPr="00FB2FB5">
        <w:rPr>
          <w:rFonts w:ascii="Palatino Linotype" w:hAnsi="Palatino Linotype"/>
        </w:rPr>
        <w:t>del</w:t>
      </w:r>
      <w:r w:rsidR="001F6EC4" w:rsidRPr="00FB2FB5">
        <w:rPr>
          <w:rFonts w:ascii="Palatino Linotype" w:hAnsi="Palatino Linotype"/>
        </w:rPr>
        <w:t xml:space="preserve"> </w:t>
      </w:r>
      <w:r w:rsidR="00B51F55" w:rsidRPr="00FB2FB5">
        <w:rPr>
          <w:rFonts w:ascii="Palatino Linotype" w:hAnsi="Palatino Linotype"/>
        </w:rPr>
        <w:t>Estado</w:t>
      </w:r>
      <w:r w:rsidR="001F6EC4" w:rsidRPr="00FB2FB5">
        <w:rPr>
          <w:rFonts w:ascii="Palatino Linotype" w:hAnsi="Palatino Linotype"/>
        </w:rPr>
        <w:t xml:space="preserve"> </w:t>
      </w:r>
      <w:r w:rsidR="00B51F55" w:rsidRPr="00FB2FB5">
        <w:rPr>
          <w:rFonts w:ascii="Palatino Linotype" w:hAnsi="Palatino Linotype"/>
        </w:rPr>
        <w:t>de</w:t>
      </w:r>
      <w:r w:rsidR="001F6EC4" w:rsidRPr="00FB2FB5">
        <w:rPr>
          <w:rFonts w:ascii="Palatino Linotype" w:hAnsi="Palatino Linotype"/>
        </w:rPr>
        <w:t xml:space="preserve"> </w:t>
      </w:r>
      <w:r w:rsidR="00B51F55" w:rsidRPr="00FB2FB5">
        <w:rPr>
          <w:rFonts w:ascii="Palatino Linotype" w:hAnsi="Palatino Linotype"/>
        </w:rPr>
        <w:t>México</w:t>
      </w:r>
      <w:r w:rsidR="001F6EC4" w:rsidRPr="00FB2FB5">
        <w:rPr>
          <w:rFonts w:ascii="Palatino Linotype" w:hAnsi="Palatino Linotype"/>
        </w:rPr>
        <w:t xml:space="preserve"> </w:t>
      </w:r>
      <w:r w:rsidR="00B51F55" w:rsidRPr="00FB2FB5">
        <w:rPr>
          <w:rFonts w:ascii="Palatino Linotype" w:hAnsi="Palatino Linotype"/>
        </w:rPr>
        <w:t>y</w:t>
      </w:r>
      <w:r w:rsidR="001F6EC4" w:rsidRPr="00FB2FB5">
        <w:rPr>
          <w:rFonts w:ascii="Palatino Linotype" w:hAnsi="Palatino Linotype"/>
        </w:rPr>
        <w:t xml:space="preserve"> </w:t>
      </w:r>
      <w:r w:rsidR="00B51F55" w:rsidRPr="00FB2FB5">
        <w:rPr>
          <w:rFonts w:ascii="Palatino Linotype" w:hAnsi="Palatino Linotype"/>
        </w:rPr>
        <w:t>Municipios</w:t>
      </w:r>
      <w:r w:rsidR="00B51F55" w:rsidRPr="00FB2FB5">
        <w:rPr>
          <w:rFonts w:ascii="Palatino Linotype" w:hAnsi="Palatino Linotype" w:cs="Arial"/>
        </w:rPr>
        <w:t>,</w:t>
      </w:r>
      <w:r w:rsidR="001F6EC4" w:rsidRPr="00FB2FB5">
        <w:rPr>
          <w:rFonts w:ascii="Palatino Linotype" w:hAnsi="Palatino Linotype" w:cs="Arial"/>
        </w:rPr>
        <w:t xml:space="preserve"> </w:t>
      </w:r>
      <w:r w:rsidR="00B51F55" w:rsidRPr="00FB2FB5">
        <w:rPr>
          <w:rFonts w:ascii="Palatino Linotype" w:hAnsi="Palatino Linotype" w:cs="Arial"/>
        </w:rPr>
        <w:t>se</w:t>
      </w:r>
      <w:r w:rsidR="001F6EC4" w:rsidRPr="00FB2FB5">
        <w:rPr>
          <w:rFonts w:ascii="Palatino Linotype" w:hAnsi="Palatino Linotype" w:cs="Arial"/>
        </w:rPr>
        <w:t xml:space="preserve"> </w:t>
      </w:r>
      <w:r w:rsidR="00B51F55" w:rsidRPr="00FB2FB5">
        <w:rPr>
          <w:rFonts w:ascii="Palatino Linotype" w:hAnsi="Palatino Linotype" w:cs="Arial"/>
        </w:rPr>
        <w:t>turn</w:t>
      </w:r>
      <w:r w:rsidR="00943778" w:rsidRPr="00FB2FB5">
        <w:rPr>
          <w:rFonts w:ascii="Palatino Linotype" w:hAnsi="Palatino Linotype" w:cs="Arial"/>
        </w:rPr>
        <w:t>ó,</w:t>
      </w:r>
      <w:r w:rsidR="001F6EC4" w:rsidRPr="00FB2FB5">
        <w:rPr>
          <w:rFonts w:ascii="Palatino Linotype" w:hAnsi="Palatino Linotype" w:cs="Arial"/>
        </w:rPr>
        <w:t xml:space="preserve"> </w:t>
      </w:r>
      <w:r w:rsidR="00B51F55" w:rsidRPr="00FB2FB5">
        <w:rPr>
          <w:rFonts w:ascii="Palatino Linotype" w:hAnsi="Palatino Linotype" w:cs="Arial"/>
        </w:rPr>
        <w:t>a</w:t>
      </w:r>
      <w:r w:rsidR="001F6EC4" w:rsidRPr="00FB2FB5">
        <w:rPr>
          <w:rFonts w:ascii="Palatino Linotype" w:hAnsi="Palatino Linotype" w:cs="Arial"/>
        </w:rPr>
        <w:t xml:space="preserve"> </w:t>
      </w:r>
      <w:r w:rsidR="00B51F55" w:rsidRPr="00FB2FB5">
        <w:rPr>
          <w:rFonts w:ascii="Palatino Linotype" w:hAnsi="Palatino Linotype" w:cs="Arial"/>
        </w:rPr>
        <w:t>través</w:t>
      </w:r>
      <w:r w:rsidR="001F6EC4" w:rsidRPr="00FB2FB5">
        <w:rPr>
          <w:rFonts w:ascii="Palatino Linotype" w:hAnsi="Palatino Linotype" w:cs="Arial"/>
        </w:rPr>
        <w:t xml:space="preserve"> </w:t>
      </w:r>
      <w:r w:rsidR="00B51F55" w:rsidRPr="00FB2FB5">
        <w:rPr>
          <w:rFonts w:ascii="Palatino Linotype" w:hAnsi="Palatino Linotype" w:cs="Arial"/>
        </w:rPr>
        <w:t>del</w:t>
      </w:r>
      <w:r w:rsidR="001F6EC4" w:rsidRPr="00FB2FB5">
        <w:rPr>
          <w:rFonts w:ascii="Palatino Linotype" w:eastAsia="Arial Unicode MS" w:hAnsi="Palatino Linotype" w:cs="Arial"/>
        </w:rPr>
        <w:t xml:space="preserve"> </w:t>
      </w:r>
      <w:r w:rsidR="00B51F55" w:rsidRPr="00FB2FB5">
        <w:rPr>
          <w:rFonts w:ascii="Palatino Linotype" w:eastAsia="Arial Unicode MS" w:hAnsi="Palatino Linotype" w:cs="Arial"/>
          <w:b/>
        </w:rPr>
        <w:t>SAIMEX</w:t>
      </w:r>
      <w:r w:rsidR="00B51F55" w:rsidRPr="00FB2FB5">
        <w:rPr>
          <w:rFonts w:ascii="Palatino Linotype" w:hAnsi="Palatino Linotype"/>
        </w:rPr>
        <w:t>,</w:t>
      </w:r>
      <w:r w:rsidR="001F6EC4" w:rsidRPr="00FB2FB5">
        <w:rPr>
          <w:rFonts w:ascii="Palatino Linotype" w:hAnsi="Palatino Linotype"/>
        </w:rPr>
        <w:t xml:space="preserve"> </w:t>
      </w:r>
      <w:r w:rsidR="00B51F55" w:rsidRPr="00FB2FB5">
        <w:rPr>
          <w:rFonts w:ascii="Palatino Linotype" w:hAnsi="Palatino Linotype"/>
        </w:rPr>
        <w:t>a</w:t>
      </w:r>
      <w:r w:rsidR="007E050D" w:rsidRPr="00FB2FB5">
        <w:rPr>
          <w:rFonts w:ascii="Palatino Linotype" w:hAnsi="Palatino Linotype"/>
        </w:rPr>
        <w:t xml:space="preserve"> </w:t>
      </w:r>
      <w:r w:rsidR="00943778" w:rsidRPr="00FB2FB5">
        <w:rPr>
          <w:rFonts w:ascii="Palatino Linotype" w:hAnsi="Palatino Linotype"/>
        </w:rPr>
        <w:t>l</w:t>
      </w:r>
      <w:r w:rsidR="007E050D" w:rsidRPr="00FB2FB5">
        <w:rPr>
          <w:rFonts w:ascii="Palatino Linotype" w:hAnsi="Palatino Linotype"/>
        </w:rPr>
        <w:t>a</w:t>
      </w:r>
      <w:r w:rsidR="001F6EC4" w:rsidRPr="00FB2FB5">
        <w:rPr>
          <w:rFonts w:ascii="Palatino Linotype" w:hAnsi="Palatino Linotype"/>
        </w:rPr>
        <w:t xml:space="preserve"> </w:t>
      </w:r>
      <w:r w:rsidR="00B51F55" w:rsidRPr="00FB2FB5">
        <w:rPr>
          <w:rFonts w:ascii="Palatino Linotype" w:hAnsi="Palatino Linotype" w:cs="Arial"/>
        </w:rPr>
        <w:t>Comisionad</w:t>
      </w:r>
      <w:r w:rsidR="007E050D" w:rsidRPr="00FB2FB5">
        <w:rPr>
          <w:rFonts w:ascii="Palatino Linotype" w:hAnsi="Palatino Linotype" w:cs="Arial"/>
        </w:rPr>
        <w:t>a</w:t>
      </w:r>
      <w:r w:rsidR="000F54D4" w:rsidRPr="00FB2FB5">
        <w:rPr>
          <w:rFonts w:ascii="Palatino Linotype" w:hAnsi="Palatino Linotype" w:cs="Arial"/>
        </w:rPr>
        <w:t xml:space="preserve"> </w:t>
      </w:r>
      <w:r w:rsidR="007E050D" w:rsidRPr="00FB2FB5">
        <w:rPr>
          <w:rFonts w:ascii="Palatino Linotype" w:hAnsi="Palatino Linotype" w:cs="Arial"/>
          <w:b/>
        </w:rPr>
        <w:t>EVA ABAID YAPUR</w:t>
      </w:r>
      <w:r w:rsidR="00B51F55" w:rsidRPr="00FB2FB5">
        <w:rPr>
          <w:rFonts w:ascii="Palatino Linotype" w:hAnsi="Palatino Linotype" w:cs="Arial"/>
        </w:rPr>
        <w:t>,</w:t>
      </w:r>
      <w:r w:rsidR="001F6EC4" w:rsidRPr="00FB2FB5">
        <w:rPr>
          <w:rFonts w:ascii="Palatino Linotype" w:hAnsi="Palatino Linotype" w:cs="Arial"/>
        </w:rPr>
        <w:t xml:space="preserve"> </w:t>
      </w:r>
      <w:r w:rsidR="00B51F55" w:rsidRPr="00FB2FB5">
        <w:rPr>
          <w:rFonts w:ascii="Palatino Linotype" w:hAnsi="Palatino Linotype" w:cs="Arial"/>
        </w:rPr>
        <w:t>a</w:t>
      </w:r>
      <w:r w:rsidR="001F6EC4" w:rsidRPr="00FB2FB5">
        <w:rPr>
          <w:rFonts w:ascii="Palatino Linotype" w:hAnsi="Palatino Linotype" w:cs="Arial"/>
        </w:rPr>
        <w:t xml:space="preserve"> </w:t>
      </w:r>
      <w:r w:rsidR="00B51F55" w:rsidRPr="00FB2FB5">
        <w:rPr>
          <w:rFonts w:ascii="Palatino Linotype" w:hAnsi="Palatino Linotype" w:cs="Arial"/>
        </w:rPr>
        <w:t>efecto</w:t>
      </w:r>
      <w:r w:rsidR="001F6EC4" w:rsidRPr="00FB2FB5">
        <w:rPr>
          <w:rFonts w:ascii="Palatino Linotype" w:hAnsi="Palatino Linotype" w:cs="Arial"/>
        </w:rPr>
        <w:t xml:space="preserve"> </w:t>
      </w:r>
      <w:r w:rsidR="00B51F55" w:rsidRPr="00FB2FB5">
        <w:rPr>
          <w:rFonts w:ascii="Palatino Linotype" w:hAnsi="Palatino Linotype" w:cs="Arial"/>
        </w:rPr>
        <w:t>de</w:t>
      </w:r>
      <w:r w:rsidR="001F6EC4" w:rsidRPr="00FB2FB5">
        <w:rPr>
          <w:rFonts w:ascii="Palatino Linotype" w:hAnsi="Palatino Linotype" w:cs="Arial"/>
        </w:rPr>
        <w:t xml:space="preserve"> </w:t>
      </w:r>
      <w:r w:rsidR="00B51F55" w:rsidRPr="00FB2FB5">
        <w:rPr>
          <w:rFonts w:ascii="Palatino Linotype" w:hAnsi="Palatino Linotype" w:cs="Arial"/>
        </w:rPr>
        <w:t>que</w:t>
      </w:r>
      <w:r w:rsidR="001F6EC4" w:rsidRPr="00FB2FB5">
        <w:rPr>
          <w:rFonts w:ascii="Palatino Linotype" w:hAnsi="Palatino Linotype" w:cs="Arial"/>
        </w:rPr>
        <w:t xml:space="preserve"> </w:t>
      </w:r>
      <w:r w:rsidR="00B51F55" w:rsidRPr="00FB2FB5">
        <w:rPr>
          <w:rFonts w:ascii="Palatino Linotype" w:hAnsi="Palatino Linotype" w:cs="Arial"/>
        </w:rPr>
        <w:t>decretara</w:t>
      </w:r>
      <w:r w:rsidR="001F6EC4" w:rsidRPr="00FB2FB5">
        <w:rPr>
          <w:rFonts w:ascii="Palatino Linotype" w:hAnsi="Palatino Linotype" w:cs="Arial"/>
        </w:rPr>
        <w:t xml:space="preserve"> </w:t>
      </w:r>
      <w:r w:rsidR="00B51F55" w:rsidRPr="00FB2FB5">
        <w:rPr>
          <w:rFonts w:ascii="Palatino Linotype" w:hAnsi="Palatino Linotype" w:cs="Arial"/>
        </w:rPr>
        <w:t>su</w:t>
      </w:r>
      <w:r w:rsidR="001F6EC4" w:rsidRPr="00FB2FB5">
        <w:rPr>
          <w:rFonts w:ascii="Palatino Linotype" w:hAnsi="Palatino Linotype" w:cs="Arial"/>
        </w:rPr>
        <w:t xml:space="preserve"> </w:t>
      </w:r>
      <w:r w:rsidR="00B51F55" w:rsidRPr="00FB2FB5">
        <w:rPr>
          <w:rFonts w:ascii="Palatino Linotype" w:hAnsi="Palatino Linotype" w:cs="Arial"/>
        </w:rPr>
        <w:t>admisión</w:t>
      </w:r>
      <w:r w:rsidR="001F6EC4" w:rsidRPr="00FB2FB5">
        <w:rPr>
          <w:rFonts w:ascii="Palatino Linotype" w:hAnsi="Palatino Linotype" w:cs="Arial"/>
        </w:rPr>
        <w:t xml:space="preserve"> </w:t>
      </w:r>
      <w:r w:rsidR="00B51F55" w:rsidRPr="00FB2FB5">
        <w:rPr>
          <w:rFonts w:ascii="Palatino Linotype" w:hAnsi="Palatino Linotype" w:cs="Arial"/>
        </w:rPr>
        <w:t>o</w:t>
      </w:r>
      <w:r w:rsidR="001F6EC4" w:rsidRPr="00FB2FB5">
        <w:rPr>
          <w:rFonts w:ascii="Palatino Linotype" w:hAnsi="Palatino Linotype" w:cs="Arial"/>
        </w:rPr>
        <w:t xml:space="preserve"> </w:t>
      </w:r>
      <w:r w:rsidR="00B51F55" w:rsidRPr="00FB2FB5">
        <w:rPr>
          <w:rFonts w:ascii="Palatino Linotype" w:hAnsi="Palatino Linotype" w:cs="Arial"/>
        </w:rPr>
        <w:t>desechamiento.</w:t>
      </w:r>
    </w:p>
    <w:p w:rsidR="00EB14B6" w:rsidRPr="00FB2FB5" w:rsidRDefault="00AF6FAA" w:rsidP="00694E0A">
      <w:pPr>
        <w:pStyle w:val="Prrafodelista"/>
        <w:spacing w:before="240" w:after="240" w:line="360" w:lineRule="auto"/>
        <w:ind w:left="0"/>
        <w:jc w:val="both"/>
        <w:rPr>
          <w:rFonts w:ascii="Palatino Linotype" w:hAnsi="Palatino Linotype" w:cs="Arial"/>
        </w:rPr>
      </w:pPr>
      <w:r w:rsidRPr="00FB2FB5">
        <w:rPr>
          <w:rFonts w:ascii="Palatino Linotype" w:hAnsi="Palatino Linotype" w:cs="Arial"/>
          <w:b/>
          <w:sz w:val="28"/>
          <w:szCs w:val="28"/>
        </w:rPr>
        <w:t>V</w:t>
      </w:r>
      <w:r w:rsidR="0097715C" w:rsidRPr="00FB2FB5">
        <w:rPr>
          <w:rFonts w:ascii="Palatino Linotype" w:hAnsi="Palatino Linotype" w:cs="Arial"/>
          <w:b/>
          <w:sz w:val="28"/>
          <w:szCs w:val="28"/>
        </w:rPr>
        <w:t>I</w:t>
      </w:r>
      <w:r w:rsidRPr="00FB2FB5">
        <w:rPr>
          <w:rFonts w:ascii="Palatino Linotype" w:hAnsi="Palatino Linotype" w:cs="Arial"/>
          <w:b/>
          <w:sz w:val="28"/>
          <w:szCs w:val="28"/>
        </w:rPr>
        <w:t>.</w:t>
      </w:r>
      <w:r w:rsidRPr="00FB2FB5">
        <w:rPr>
          <w:rFonts w:ascii="Palatino Linotype" w:hAnsi="Palatino Linotype" w:cs="Arial"/>
          <w:b/>
        </w:rPr>
        <w:t xml:space="preserve"> </w:t>
      </w:r>
      <w:r w:rsidR="00AB1847" w:rsidRPr="00FB2FB5">
        <w:rPr>
          <w:rFonts w:ascii="Palatino Linotype" w:hAnsi="Palatino Linotype" w:cs="Arial"/>
        </w:rPr>
        <w:t>E</w:t>
      </w:r>
      <w:r w:rsidR="00567661" w:rsidRPr="00FB2FB5">
        <w:rPr>
          <w:rFonts w:ascii="Palatino Linotype" w:hAnsi="Palatino Linotype" w:cs="Arial"/>
        </w:rPr>
        <w:t xml:space="preserve">l </w:t>
      </w:r>
      <w:r w:rsidR="00C517C7" w:rsidRPr="00FB2FB5">
        <w:rPr>
          <w:rFonts w:ascii="Palatino Linotype" w:hAnsi="Palatino Linotype" w:cs="Arial"/>
        </w:rPr>
        <w:t>veinticuatro de octubre</w:t>
      </w:r>
      <w:r w:rsidR="00B42AA7" w:rsidRPr="00FB2FB5">
        <w:rPr>
          <w:rFonts w:ascii="Palatino Linotype" w:hAnsi="Palatino Linotype" w:cs="Arial"/>
        </w:rPr>
        <w:t xml:space="preserve"> de dos mil dieciocho</w:t>
      </w:r>
      <w:r w:rsidR="00AB1847" w:rsidRPr="00FB2FB5">
        <w:rPr>
          <w:rFonts w:ascii="Palatino Linotype" w:hAnsi="Palatino Linotype" w:cs="Arial"/>
        </w:rPr>
        <w:t>,</w:t>
      </w:r>
      <w:r w:rsidR="001F6EC4" w:rsidRPr="00FB2FB5">
        <w:rPr>
          <w:rFonts w:ascii="Palatino Linotype" w:hAnsi="Palatino Linotype" w:cs="Arial"/>
        </w:rPr>
        <w:t xml:space="preserve"> </w:t>
      </w:r>
      <w:r w:rsidR="00AB1847" w:rsidRPr="00FB2FB5">
        <w:rPr>
          <w:rFonts w:ascii="Palatino Linotype" w:hAnsi="Palatino Linotype" w:cs="Arial"/>
        </w:rPr>
        <w:t>atento</w:t>
      </w:r>
      <w:r w:rsidR="001F6EC4" w:rsidRPr="00FB2FB5">
        <w:rPr>
          <w:rFonts w:ascii="Palatino Linotype" w:hAnsi="Palatino Linotype" w:cs="Arial"/>
        </w:rPr>
        <w:t xml:space="preserve"> </w:t>
      </w:r>
      <w:r w:rsidR="00AB1847" w:rsidRPr="00FB2FB5">
        <w:rPr>
          <w:rFonts w:ascii="Palatino Linotype" w:hAnsi="Palatino Linotype" w:cs="Arial"/>
        </w:rPr>
        <w:t>a</w:t>
      </w:r>
      <w:r w:rsidR="001F6EC4" w:rsidRPr="00FB2FB5">
        <w:rPr>
          <w:rFonts w:ascii="Palatino Linotype" w:hAnsi="Palatino Linotype" w:cs="Arial"/>
        </w:rPr>
        <w:t xml:space="preserve"> </w:t>
      </w:r>
      <w:r w:rsidR="00AB1847" w:rsidRPr="00FB2FB5">
        <w:rPr>
          <w:rFonts w:ascii="Palatino Linotype" w:hAnsi="Palatino Linotype" w:cs="Arial"/>
        </w:rPr>
        <w:t>lo</w:t>
      </w:r>
      <w:r w:rsidR="001F6EC4" w:rsidRPr="00FB2FB5">
        <w:rPr>
          <w:rFonts w:ascii="Palatino Linotype" w:hAnsi="Palatino Linotype" w:cs="Arial"/>
        </w:rPr>
        <w:t xml:space="preserve"> </w:t>
      </w:r>
      <w:r w:rsidR="00AB1847" w:rsidRPr="00FB2FB5">
        <w:rPr>
          <w:rFonts w:ascii="Palatino Linotype" w:hAnsi="Palatino Linotype" w:cs="Arial"/>
        </w:rPr>
        <w:t>dispuesto</w:t>
      </w:r>
      <w:r w:rsidR="001F6EC4" w:rsidRPr="00FB2FB5">
        <w:rPr>
          <w:rFonts w:ascii="Palatino Linotype" w:hAnsi="Palatino Linotype" w:cs="Arial"/>
        </w:rPr>
        <w:t xml:space="preserve"> </w:t>
      </w:r>
      <w:r w:rsidR="00AB1847" w:rsidRPr="00FB2FB5">
        <w:rPr>
          <w:rFonts w:ascii="Palatino Linotype" w:hAnsi="Palatino Linotype" w:cs="Arial"/>
        </w:rPr>
        <w:t>en</w:t>
      </w:r>
      <w:r w:rsidR="001F6EC4" w:rsidRPr="00FB2FB5">
        <w:rPr>
          <w:rFonts w:ascii="Palatino Linotype" w:hAnsi="Palatino Linotype" w:cs="Arial"/>
        </w:rPr>
        <w:t xml:space="preserve"> </w:t>
      </w:r>
      <w:r w:rsidR="00AB1847" w:rsidRPr="00FB2FB5">
        <w:rPr>
          <w:rFonts w:ascii="Palatino Linotype" w:hAnsi="Palatino Linotype" w:cs="Arial"/>
        </w:rPr>
        <w:t>el</w:t>
      </w:r>
      <w:r w:rsidR="001F6EC4" w:rsidRPr="00FB2FB5">
        <w:rPr>
          <w:rFonts w:ascii="Palatino Linotype" w:hAnsi="Palatino Linotype" w:cs="Arial"/>
        </w:rPr>
        <w:t xml:space="preserve"> </w:t>
      </w:r>
      <w:r w:rsidR="00AB1847" w:rsidRPr="00FB2FB5">
        <w:rPr>
          <w:rFonts w:ascii="Palatino Linotype" w:hAnsi="Palatino Linotype" w:cs="Arial"/>
        </w:rPr>
        <w:t>artículo</w:t>
      </w:r>
      <w:r w:rsidR="001F6EC4" w:rsidRPr="00FB2FB5">
        <w:rPr>
          <w:rFonts w:ascii="Palatino Linotype" w:hAnsi="Palatino Linotype" w:cs="Arial"/>
        </w:rPr>
        <w:t xml:space="preserve"> </w:t>
      </w:r>
      <w:r w:rsidR="00AB1847" w:rsidRPr="00FB2FB5">
        <w:rPr>
          <w:rFonts w:ascii="Palatino Linotype" w:hAnsi="Palatino Linotype" w:cs="Arial"/>
        </w:rPr>
        <w:t>185</w:t>
      </w:r>
      <w:r w:rsidR="00C8692E" w:rsidRPr="00FB2FB5">
        <w:rPr>
          <w:rFonts w:ascii="Palatino Linotype" w:hAnsi="Palatino Linotype" w:cs="Arial"/>
        </w:rPr>
        <w:t>,</w:t>
      </w:r>
      <w:r w:rsidR="001F6EC4" w:rsidRPr="00FB2FB5">
        <w:rPr>
          <w:rFonts w:ascii="Palatino Linotype" w:hAnsi="Palatino Linotype" w:cs="Arial"/>
        </w:rPr>
        <w:t xml:space="preserve"> </w:t>
      </w:r>
      <w:r w:rsidR="00AB1847" w:rsidRPr="00FB2FB5">
        <w:rPr>
          <w:rFonts w:ascii="Palatino Linotype" w:hAnsi="Palatino Linotype" w:cs="Arial"/>
        </w:rPr>
        <w:t>fracciones</w:t>
      </w:r>
      <w:r w:rsidR="001F6EC4" w:rsidRPr="00FB2FB5">
        <w:rPr>
          <w:rFonts w:ascii="Palatino Linotype" w:hAnsi="Palatino Linotype" w:cs="Arial"/>
        </w:rPr>
        <w:t xml:space="preserve"> </w:t>
      </w:r>
      <w:r w:rsidR="00AB1847" w:rsidRPr="00FB2FB5">
        <w:rPr>
          <w:rFonts w:ascii="Palatino Linotype" w:hAnsi="Palatino Linotype" w:cs="Arial"/>
        </w:rPr>
        <w:t>I,</w:t>
      </w:r>
      <w:r w:rsidR="001F6EC4" w:rsidRPr="00FB2FB5">
        <w:rPr>
          <w:rFonts w:ascii="Palatino Linotype" w:hAnsi="Palatino Linotype" w:cs="Arial"/>
        </w:rPr>
        <w:t xml:space="preserve"> </w:t>
      </w:r>
      <w:r w:rsidR="00AB1847" w:rsidRPr="00FB2FB5">
        <w:rPr>
          <w:rFonts w:ascii="Palatino Linotype" w:hAnsi="Palatino Linotype" w:cs="Arial"/>
        </w:rPr>
        <w:t>II</w:t>
      </w:r>
      <w:r w:rsidR="001F6EC4" w:rsidRPr="00FB2FB5">
        <w:rPr>
          <w:rFonts w:ascii="Palatino Linotype" w:hAnsi="Palatino Linotype" w:cs="Arial"/>
        </w:rPr>
        <w:t xml:space="preserve"> </w:t>
      </w:r>
      <w:r w:rsidR="00AB1847" w:rsidRPr="00FB2FB5">
        <w:rPr>
          <w:rFonts w:ascii="Palatino Linotype" w:hAnsi="Palatino Linotype" w:cs="Arial"/>
        </w:rPr>
        <w:t>y</w:t>
      </w:r>
      <w:r w:rsidR="001F6EC4" w:rsidRPr="00FB2FB5">
        <w:rPr>
          <w:rFonts w:ascii="Palatino Linotype" w:hAnsi="Palatino Linotype" w:cs="Arial"/>
        </w:rPr>
        <w:t xml:space="preserve"> </w:t>
      </w:r>
      <w:r w:rsidR="00AB1847" w:rsidRPr="00FB2FB5">
        <w:rPr>
          <w:rFonts w:ascii="Palatino Linotype" w:hAnsi="Palatino Linotype" w:cs="Arial"/>
        </w:rPr>
        <w:t>IV</w:t>
      </w:r>
      <w:r w:rsidR="001F6EC4" w:rsidRPr="00FB2FB5">
        <w:rPr>
          <w:rFonts w:ascii="Palatino Linotype" w:hAnsi="Palatino Linotype" w:cs="Arial"/>
        </w:rPr>
        <w:t xml:space="preserve"> </w:t>
      </w:r>
      <w:r w:rsidR="00AB1847" w:rsidRPr="00FB2FB5">
        <w:rPr>
          <w:rFonts w:ascii="Palatino Linotype" w:hAnsi="Palatino Linotype" w:cs="Arial"/>
        </w:rPr>
        <w:t>de</w:t>
      </w:r>
      <w:r w:rsidR="001F6EC4" w:rsidRPr="00FB2FB5">
        <w:rPr>
          <w:rFonts w:ascii="Palatino Linotype" w:hAnsi="Palatino Linotype" w:cs="Arial"/>
        </w:rPr>
        <w:t xml:space="preserve"> </w:t>
      </w:r>
      <w:r w:rsidR="00AB1847" w:rsidRPr="00FB2FB5">
        <w:rPr>
          <w:rFonts w:ascii="Palatino Linotype" w:hAnsi="Palatino Linotype" w:cs="Arial"/>
        </w:rPr>
        <w:t>la</w:t>
      </w:r>
      <w:r w:rsidR="001F6EC4" w:rsidRPr="00FB2FB5">
        <w:rPr>
          <w:rFonts w:ascii="Palatino Linotype" w:hAnsi="Palatino Linotype" w:cs="Arial"/>
        </w:rPr>
        <w:t xml:space="preserve"> </w:t>
      </w:r>
      <w:r w:rsidR="00AB1847" w:rsidRPr="00FB2FB5">
        <w:rPr>
          <w:rFonts w:ascii="Palatino Linotype" w:hAnsi="Palatino Linotype"/>
        </w:rPr>
        <w:t>Ley</w:t>
      </w:r>
      <w:r w:rsidR="001F6EC4" w:rsidRPr="00FB2FB5">
        <w:rPr>
          <w:rFonts w:ascii="Palatino Linotype" w:hAnsi="Palatino Linotype"/>
        </w:rPr>
        <w:t xml:space="preserve"> </w:t>
      </w:r>
      <w:r w:rsidR="00AB1847" w:rsidRPr="00FB2FB5">
        <w:rPr>
          <w:rFonts w:ascii="Palatino Linotype" w:hAnsi="Palatino Linotype"/>
        </w:rPr>
        <w:t>de</w:t>
      </w:r>
      <w:r w:rsidR="001F6EC4" w:rsidRPr="00FB2FB5">
        <w:rPr>
          <w:rFonts w:ascii="Palatino Linotype" w:hAnsi="Palatino Linotype"/>
        </w:rPr>
        <w:t xml:space="preserve"> </w:t>
      </w:r>
      <w:r w:rsidR="00AB1847" w:rsidRPr="00FB2FB5">
        <w:rPr>
          <w:rFonts w:ascii="Palatino Linotype" w:hAnsi="Palatino Linotype"/>
        </w:rPr>
        <w:t>Transparencia</w:t>
      </w:r>
      <w:r w:rsidR="001F6EC4" w:rsidRPr="00FB2FB5">
        <w:rPr>
          <w:rFonts w:ascii="Palatino Linotype" w:hAnsi="Palatino Linotype"/>
        </w:rPr>
        <w:t xml:space="preserve"> </w:t>
      </w:r>
      <w:r w:rsidR="00AB1847" w:rsidRPr="00FB2FB5">
        <w:rPr>
          <w:rFonts w:ascii="Palatino Linotype" w:hAnsi="Palatino Linotype"/>
        </w:rPr>
        <w:t>y</w:t>
      </w:r>
      <w:r w:rsidR="001F6EC4" w:rsidRPr="00FB2FB5">
        <w:rPr>
          <w:rFonts w:ascii="Palatino Linotype" w:hAnsi="Palatino Linotype"/>
        </w:rPr>
        <w:t xml:space="preserve"> </w:t>
      </w:r>
      <w:r w:rsidR="00AB1847" w:rsidRPr="00FB2FB5">
        <w:rPr>
          <w:rFonts w:ascii="Palatino Linotype" w:hAnsi="Palatino Linotype"/>
        </w:rPr>
        <w:t>Acceso</w:t>
      </w:r>
      <w:r w:rsidR="001F6EC4" w:rsidRPr="00FB2FB5">
        <w:rPr>
          <w:rFonts w:ascii="Palatino Linotype" w:hAnsi="Palatino Linotype"/>
        </w:rPr>
        <w:t xml:space="preserve"> </w:t>
      </w:r>
      <w:r w:rsidR="00AB1847" w:rsidRPr="00FB2FB5">
        <w:rPr>
          <w:rFonts w:ascii="Palatino Linotype" w:hAnsi="Palatino Linotype"/>
        </w:rPr>
        <w:t>a</w:t>
      </w:r>
      <w:r w:rsidR="001F6EC4" w:rsidRPr="00FB2FB5">
        <w:rPr>
          <w:rFonts w:ascii="Palatino Linotype" w:hAnsi="Palatino Linotype"/>
        </w:rPr>
        <w:t xml:space="preserve"> </w:t>
      </w:r>
      <w:r w:rsidR="00AB1847" w:rsidRPr="00FB2FB5">
        <w:rPr>
          <w:rFonts w:ascii="Palatino Linotype" w:hAnsi="Palatino Linotype"/>
        </w:rPr>
        <w:t>la</w:t>
      </w:r>
      <w:r w:rsidR="001F6EC4" w:rsidRPr="00FB2FB5">
        <w:rPr>
          <w:rFonts w:ascii="Palatino Linotype" w:hAnsi="Palatino Linotype"/>
        </w:rPr>
        <w:t xml:space="preserve"> </w:t>
      </w:r>
      <w:r w:rsidR="00AB1847" w:rsidRPr="00FB2FB5">
        <w:rPr>
          <w:rFonts w:ascii="Palatino Linotype" w:hAnsi="Palatino Linotype"/>
        </w:rPr>
        <w:t>Información</w:t>
      </w:r>
      <w:r w:rsidR="001F6EC4" w:rsidRPr="00FB2FB5">
        <w:rPr>
          <w:rFonts w:ascii="Palatino Linotype" w:hAnsi="Palatino Linotype"/>
        </w:rPr>
        <w:t xml:space="preserve"> </w:t>
      </w:r>
      <w:r w:rsidR="00AB1847" w:rsidRPr="00FB2FB5">
        <w:rPr>
          <w:rFonts w:ascii="Palatino Linotype" w:hAnsi="Palatino Linotype"/>
        </w:rPr>
        <w:t>Pública</w:t>
      </w:r>
      <w:r w:rsidR="001F6EC4" w:rsidRPr="00FB2FB5">
        <w:rPr>
          <w:rFonts w:ascii="Palatino Linotype" w:hAnsi="Palatino Linotype"/>
        </w:rPr>
        <w:t xml:space="preserve"> </w:t>
      </w:r>
      <w:r w:rsidR="00AB1847" w:rsidRPr="00FB2FB5">
        <w:rPr>
          <w:rFonts w:ascii="Palatino Linotype" w:hAnsi="Palatino Linotype"/>
        </w:rPr>
        <w:t>del</w:t>
      </w:r>
      <w:r w:rsidR="001F6EC4" w:rsidRPr="00FB2FB5">
        <w:rPr>
          <w:rFonts w:ascii="Palatino Linotype" w:hAnsi="Palatino Linotype"/>
        </w:rPr>
        <w:t xml:space="preserve"> </w:t>
      </w:r>
      <w:r w:rsidR="00AB1847" w:rsidRPr="00FB2FB5">
        <w:rPr>
          <w:rFonts w:ascii="Palatino Linotype" w:hAnsi="Palatino Linotype"/>
        </w:rPr>
        <w:t>Estado</w:t>
      </w:r>
      <w:r w:rsidR="001F6EC4" w:rsidRPr="00FB2FB5">
        <w:rPr>
          <w:rFonts w:ascii="Palatino Linotype" w:hAnsi="Palatino Linotype"/>
        </w:rPr>
        <w:t xml:space="preserve"> </w:t>
      </w:r>
      <w:r w:rsidR="00AB1847" w:rsidRPr="00FB2FB5">
        <w:rPr>
          <w:rFonts w:ascii="Palatino Linotype" w:hAnsi="Palatino Linotype"/>
        </w:rPr>
        <w:t>de</w:t>
      </w:r>
      <w:r w:rsidR="001F6EC4" w:rsidRPr="00FB2FB5">
        <w:rPr>
          <w:rFonts w:ascii="Palatino Linotype" w:hAnsi="Palatino Linotype"/>
        </w:rPr>
        <w:t xml:space="preserve"> </w:t>
      </w:r>
      <w:r w:rsidR="00AB1847" w:rsidRPr="00FB2FB5">
        <w:rPr>
          <w:rFonts w:ascii="Palatino Linotype" w:hAnsi="Palatino Linotype"/>
        </w:rPr>
        <w:t>México</w:t>
      </w:r>
      <w:r w:rsidR="001F6EC4" w:rsidRPr="00FB2FB5">
        <w:rPr>
          <w:rFonts w:ascii="Palatino Linotype" w:hAnsi="Palatino Linotype"/>
        </w:rPr>
        <w:t xml:space="preserve"> </w:t>
      </w:r>
      <w:r w:rsidR="00AB1847" w:rsidRPr="00FB2FB5">
        <w:rPr>
          <w:rFonts w:ascii="Palatino Linotype" w:hAnsi="Palatino Linotype"/>
        </w:rPr>
        <w:t>y</w:t>
      </w:r>
      <w:r w:rsidR="001F6EC4" w:rsidRPr="00FB2FB5">
        <w:rPr>
          <w:rFonts w:ascii="Palatino Linotype" w:hAnsi="Palatino Linotype"/>
        </w:rPr>
        <w:t xml:space="preserve"> </w:t>
      </w:r>
      <w:r w:rsidR="00AB1847" w:rsidRPr="00FB2FB5">
        <w:rPr>
          <w:rFonts w:ascii="Palatino Linotype" w:hAnsi="Palatino Linotype"/>
        </w:rPr>
        <w:t>Municipios,</w:t>
      </w:r>
      <w:r w:rsidR="001F6EC4" w:rsidRPr="00FB2FB5">
        <w:rPr>
          <w:rFonts w:ascii="Palatino Linotype" w:hAnsi="Palatino Linotype"/>
        </w:rPr>
        <w:t xml:space="preserve"> </w:t>
      </w:r>
      <w:r w:rsidR="009012A7" w:rsidRPr="00FB2FB5">
        <w:rPr>
          <w:rFonts w:ascii="Palatino Linotype" w:hAnsi="Palatino Linotype"/>
        </w:rPr>
        <w:t>se</w:t>
      </w:r>
      <w:r w:rsidR="001F6EC4" w:rsidRPr="00FB2FB5">
        <w:rPr>
          <w:rFonts w:ascii="Palatino Linotype" w:hAnsi="Palatino Linotype"/>
        </w:rPr>
        <w:t xml:space="preserve"> </w:t>
      </w:r>
      <w:r w:rsidR="00AB1847" w:rsidRPr="00FB2FB5">
        <w:rPr>
          <w:rFonts w:ascii="Palatino Linotype" w:hAnsi="Palatino Linotype"/>
        </w:rPr>
        <w:t>a</w:t>
      </w:r>
      <w:r w:rsidR="00AB1847" w:rsidRPr="00FB2FB5">
        <w:rPr>
          <w:rFonts w:ascii="Palatino Linotype" w:hAnsi="Palatino Linotype" w:cs="Arial"/>
        </w:rPr>
        <w:t>cordó</w:t>
      </w:r>
      <w:r w:rsidR="001F6EC4" w:rsidRPr="00FB2FB5">
        <w:rPr>
          <w:rFonts w:ascii="Palatino Linotype" w:hAnsi="Palatino Linotype" w:cs="Arial"/>
        </w:rPr>
        <w:t xml:space="preserve"> </w:t>
      </w:r>
      <w:r w:rsidR="00AB1847" w:rsidRPr="00FB2FB5">
        <w:rPr>
          <w:rFonts w:ascii="Palatino Linotype" w:hAnsi="Palatino Linotype" w:cs="Arial"/>
        </w:rPr>
        <w:t>la</w:t>
      </w:r>
      <w:r w:rsidR="001F6EC4" w:rsidRPr="00FB2FB5">
        <w:rPr>
          <w:rFonts w:ascii="Palatino Linotype" w:hAnsi="Palatino Linotype" w:cs="Arial"/>
        </w:rPr>
        <w:t xml:space="preserve"> </w:t>
      </w:r>
      <w:r w:rsidR="00AB1847" w:rsidRPr="00FB2FB5">
        <w:rPr>
          <w:rFonts w:ascii="Palatino Linotype" w:hAnsi="Palatino Linotype" w:cs="Arial"/>
        </w:rPr>
        <w:t>admisión</w:t>
      </w:r>
      <w:r w:rsidR="001F6EC4" w:rsidRPr="00FB2FB5">
        <w:rPr>
          <w:rFonts w:ascii="Palatino Linotype" w:hAnsi="Palatino Linotype" w:cs="Arial"/>
        </w:rPr>
        <w:t xml:space="preserve"> </w:t>
      </w:r>
      <w:r w:rsidR="00AB1847" w:rsidRPr="00FB2FB5">
        <w:rPr>
          <w:rFonts w:ascii="Palatino Linotype" w:hAnsi="Palatino Linotype" w:cs="Arial"/>
        </w:rPr>
        <w:t>a</w:t>
      </w:r>
      <w:r w:rsidR="001F6EC4" w:rsidRPr="00FB2FB5">
        <w:rPr>
          <w:rFonts w:ascii="Palatino Linotype" w:hAnsi="Palatino Linotype" w:cs="Arial"/>
        </w:rPr>
        <w:t xml:space="preserve"> </w:t>
      </w:r>
      <w:r w:rsidR="00AB1847" w:rsidRPr="00FB2FB5">
        <w:rPr>
          <w:rFonts w:ascii="Palatino Linotype" w:hAnsi="Palatino Linotype" w:cs="Arial"/>
        </w:rPr>
        <w:t>trámite</w:t>
      </w:r>
      <w:r w:rsidR="001F6EC4" w:rsidRPr="00FB2FB5">
        <w:rPr>
          <w:rFonts w:ascii="Palatino Linotype" w:hAnsi="Palatino Linotype" w:cs="Arial"/>
        </w:rPr>
        <w:t xml:space="preserve"> </w:t>
      </w:r>
      <w:r w:rsidR="00AB1847" w:rsidRPr="00FB2FB5">
        <w:rPr>
          <w:rFonts w:ascii="Palatino Linotype" w:hAnsi="Palatino Linotype" w:cs="Arial"/>
        </w:rPr>
        <w:t>de</w:t>
      </w:r>
      <w:r w:rsidR="00943778" w:rsidRPr="00FB2FB5">
        <w:rPr>
          <w:rFonts w:ascii="Palatino Linotype" w:hAnsi="Palatino Linotype" w:cs="Arial"/>
        </w:rPr>
        <w:t>l</w:t>
      </w:r>
      <w:r w:rsidR="001F6EC4" w:rsidRPr="00FB2FB5">
        <w:rPr>
          <w:rFonts w:ascii="Palatino Linotype" w:hAnsi="Palatino Linotype" w:cs="Arial"/>
        </w:rPr>
        <w:t xml:space="preserve"> </w:t>
      </w:r>
      <w:r w:rsidR="00AB1847" w:rsidRPr="00FB2FB5">
        <w:rPr>
          <w:rFonts w:ascii="Palatino Linotype" w:hAnsi="Palatino Linotype" w:cs="Arial"/>
        </w:rPr>
        <w:t>referido</w:t>
      </w:r>
      <w:r w:rsidR="001F6EC4" w:rsidRPr="00FB2FB5">
        <w:rPr>
          <w:rFonts w:ascii="Palatino Linotype" w:hAnsi="Palatino Linotype" w:cs="Arial"/>
        </w:rPr>
        <w:t xml:space="preserve"> </w:t>
      </w:r>
      <w:r w:rsidR="00AB1847" w:rsidRPr="00FB2FB5">
        <w:rPr>
          <w:rFonts w:ascii="Palatino Linotype" w:hAnsi="Palatino Linotype" w:cs="Arial"/>
        </w:rPr>
        <w:t>recurso</w:t>
      </w:r>
      <w:r w:rsidR="001F6EC4" w:rsidRPr="00FB2FB5">
        <w:rPr>
          <w:rFonts w:ascii="Palatino Linotype" w:hAnsi="Palatino Linotype" w:cs="Arial"/>
        </w:rPr>
        <w:t xml:space="preserve"> </w:t>
      </w:r>
      <w:r w:rsidR="00AB1847" w:rsidRPr="00FB2FB5">
        <w:rPr>
          <w:rFonts w:ascii="Palatino Linotype" w:hAnsi="Palatino Linotype" w:cs="Arial"/>
        </w:rPr>
        <w:t>de</w:t>
      </w:r>
      <w:r w:rsidR="001F6EC4" w:rsidRPr="00FB2FB5">
        <w:rPr>
          <w:rFonts w:ascii="Palatino Linotype" w:hAnsi="Palatino Linotype" w:cs="Arial"/>
        </w:rPr>
        <w:t xml:space="preserve"> </w:t>
      </w:r>
      <w:r w:rsidR="00AB1847" w:rsidRPr="00FB2FB5">
        <w:rPr>
          <w:rFonts w:ascii="Palatino Linotype" w:hAnsi="Palatino Linotype" w:cs="Arial"/>
        </w:rPr>
        <w:t>revisión,</w:t>
      </w:r>
      <w:r w:rsidR="001F6EC4" w:rsidRPr="00FB2FB5">
        <w:rPr>
          <w:rFonts w:ascii="Palatino Linotype" w:hAnsi="Palatino Linotype" w:cs="Arial"/>
        </w:rPr>
        <w:t xml:space="preserve"> </w:t>
      </w:r>
      <w:r w:rsidR="00AB1847" w:rsidRPr="00FB2FB5">
        <w:rPr>
          <w:rFonts w:ascii="Palatino Linotype" w:hAnsi="Palatino Linotype" w:cs="Arial"/>
        </w:rPr>
        <w:t>así</w:t>
      </w:r>
      <w:r w:rsidR="001F6EC4" w:rsidRPr="00FB2FB5">
        <w:rPr>
          <w:rFonts w:ascii="Palatino Linotype" w:hAnsi="Palatino Linotype" w:cs="Arial"/>
        </w:rPr>
        <w:t xml:space="preserve"> </w:t>
      </w:r>
      <w:r w:rsidR="00AB1847" w:rsidRPr="00FB2FB5">
        <w:rPr>
          <w:rFonts w:ascii="Palatino Linotype" w:hAnsi="Palatino Linotype" w:cs="Arial"/>
        </w:rPr>
        <w:t>como</w:t>
      </w:r>
      <w:r w:rsidR="001F6EC4" w:rsidRPr="00FB2FB5">
        <w:rPr>
          <w:rFonts w:ascii="Palatino Linotype" w:hAnsi="Palatino Linotype" w:cs="Arial"/>
        </w:rPr>
        <w:t xml:space="preserve"> </w:t>
      </w:r>
      <w:r w:rsidR="00AB1847" w:rsidRPr="00FB2FB5">
        <w:rPr>
          <w:rFonts w:ascii="Palatino Linotype" w:hAnsi="Palatino Linotype" w:cs="Arial"/>
        </w:rPr>
        <w:t>la</w:t>
      </w:r>
      <w:r w:rsidR="001F6EC4" w:rsidRPr="00FB2FB5">
        <w:rPr>
          <w:rFonts w:ascii="Palatino Linotype" w:hAnsi="Palatino Linotype" w:cs="Arial"/>
        </w:rPr>
        <w:t xml:space="preserve"> </w:t>
      </w:r>
      <w:r w:rsidR="00AB1847" w:rsidRPr="00FB2FB5">
        <w:rPr>
          <w:rFonts w:ascii="Palatino Linotype" w:hAnsi="Palatino Linotype" w:cs="Arial"/>
        </w:rPr>
        <w:t>integración</w:t>
      </w:r>
      <w:r w:rsidR="001F6EC4" w:rsidRPr="00FB2FB5">
        <w:rPr>
          <w:rFonts w:ascii="Palatino Linotype" w:hAnsi="Palatino Linotype" w:cs="Arial"/>
        </w:rPr>
        <w:t xml:space="preserve"> </w:t>
      </w:r>
      <w:r w:rsidR="00AB1847" w:rsidRPr="00FB2FB5">
        <w:rPr>
          <w:rFonts w:ascii="Palatino Linotype" w:hAnsi="Palatino Linotype" w:cs="Arial"/>
        </w:rPr>
        <w:t>de</w:t>
      </w:r>
      <w:r w:rsidR="00943778" w:rsidRPr="00FB2FB5">
        <w:rPr>
          <w:rFonts w:ascii="Palatino Linotype" w:hAnsi="Palatino Linotype" w:cs="Arial"/>
        </w:rPr>
        <w:t>l</w:t>
      </w:r>
      <w:r w:rsidR="001F6EC4" w:rsidRPr="00FB2FB5">
        <w:rPr>
          <w:rFonts w:ascii="Palatino Linotype" w:hAnsi="Palatino Linotype" w:cs="Arial"/>
        </w:rPr>
        <w:t xml:space="preserve"> </w:t>
      </w:r>
      <w:r w:rsidR="00AB1847" w:rsidRPr="00FB2FB5">
        <w:rPr>
          <w:rFonts w:ascii="Palatino Linotype" w:hAnsi="Palatino Linotype" w:cs="Arial"/>
        </w:rPr>
        <w:t>expediente</w:t>
      </w:r>
      <w:r w:rsidR="001F6EC4" w:rsidRPr="00FB2FB5">
        <w:rPr>
          <w:rFonts w:ascii="Palatino Linotype" w:hAnsi="Palatino Linotype" w:cs="Arial"/>
        </w:rPr>
        <w:t xml:space="preserve"> </w:t>
      </w:r>
      <w:r w:rsidR="00AB1847" w:rsidRPr="00FB2FB5">
        <w:rPr>
          <w:rFonts w:ascii="Palatino Linotype" w:hAnsi="Palatino Linotype" w:cs="Arial"/>
        </w:rPr>
        <w:t>respectivo,</w:t>
      </w:r>
      <w:r w:rsidR="001F6EC4" w:rsidRPr="00FB2FB5">
        <w:rPr>
          <w:rFonts w:ascii="Palatino Linotype" w:hAnsi="Palatino Linotype" w:cs="Arial"/>
        </w:rPr>
        <w:t xml:space="preserve"> </w:t>
      </w:r>
      <w:r w:rsidR="00AB1847" w:rsidRPr="00FB2FB5">
        <w:rPr>
          <w:rFonts w:ascii="Palatino Linotype" w:hAnsi="Palatino Linotype" w:cs="Arial"/>
        </w:rPr>
        <w:t>mismo</w:t>
      </w:r>
      <w:r w:rsidR="001F6EC4" w:rsidRPr="00FB2FB5">
        <w:rPr>
          <w:rFonts w:ascii="Palatino Linotype" w:hAnsi="Palatino Linotype" w:cs="Arial"/>
        </w:rPr>
        <w:t xml:space="preserve"> </w:t>
      </w:r>
      <w:r w:rsidR="00AB1847" w:rsidRPr="00FB2FB5">
        <w:rPr>
          <w:rFonts w:ascii="Palatino Linotype" w:hAnsi="Palatino Linotype" w:cs="Arial"/>
        </w:rPr>
        <w:t>que</w:t>
      </w:r>
      <w:r w:rsidR="001F6EC4" w:rsidRPr="00FB2FB5">
        <w:rPr>
          <w:rFonts w:ascii="Palatino Linotype" w:hAnsi="Palatino Linotype" w:cs="Arial"/>
        </w:rPr>
        <w:t xml:space="preserve"> </w:t>
      </w:r>
      <w:r w:rsidR="00AB1847" w:rsidRPr="00FB2FB5">
        <w:rPr>
          <w:rFonts w:ascii="Palatino Linotype" w:hAnsi="Palatino Linotype" w:cs="Arial"/>
        </w:rPr>
        <w:t>se</w:t>
      </w:r>
      <w:r w:rsidR="001F6EC4" w:rsidRPr="00FB2FB5">
        <w:rPr>
          <w:rFonts w:ascii="Palatino Linotype" w:hAnsi="Palatino Linotype" w:cs="Arial"/>
        </w:rPr>
        <w:t xml:space="preserve"> </w:t>
      </w:r>
      <w:r w:rsidR="00AB1847" w:rsidRPr="00FB2FB5">
        <w:rPr>
          <w:rFonts w:ascii="Palatino Linotype" w:hAnsi="Palatino Linotype" w:cs="Arial"/>
        </w:rPr>
        <w:t>pus</w:t>
      </w:r>
      <w:r w:rsidR="00943778" w:rsidRPr="00FB2FB5">
        <w:rPr>
          <w:rFonts w:ascii="Palatino Linotype" w:hAnsi="Palatino Linotype" w:cs="Arial"/>
        </w:rPr>
        <w:t>o</w:t>
      </w:r>
      <w:r w:rsidR="001F6EC4" w:rsidRPr="00FB2FB5">
        <w:rPr>
          <w:rFonts w:ascii="Palatino Linotype" w:hAnsi="Palatino Linotype" w:cs="Arial"/>
        </w:rPr>
        <w:t xml:space="preserve"> </w:t>
      </w:r>
      <w:r w:rsidR="00AB1847" w:rsidRPr="00FB2FB5">
        <w:rPr>
          <w:rFonts w:ascii="Palatino Linotype" w:hAnsi="Palatino Linotype" w:cs="Arial"/>
        </w:rPr>
        <w:t>a</w:t>
      </w:r>
      <w:r w:rsidR="001F6EC4" w:rsidRPr="00FB2FB5">
        <w:rPr>
          <w:rFonts w:ascii="Palatino Linotype" w:hAnsi="Palatino Linotype" w:cs="Arial"/>
        </w:rPr>
        <w:t xml:space="preserve"> </w:t>
      </w:r>
      <w:r w:rsidR="00AB1847" w:rsidRPr="00FB2FB5">
        <w:rPr>
          <w:rFonts w:ascii="Palatino Linotype" w:hAnsi="Palatino Linotype" w:cs="Arial"/>
        </w:rPr>
        <w:t>disposición</w:t>
      </w:r>
      <w:r w:rsidR="001F6EC4" w:rsidRPr="00FB2FB5">
        <w:rPr>
          <w:rFonts w:ascii="Palatino Linotype" w:hAnsi="Palatino Linotype" w:cs="Arial"/>
        </w:rPr>
        <w:t xml:space="preserve"> </w:t>
      </w:r>
      <w:r w:rsidR="00AB1847" w:rsidRPr="00FB2FB5">
        <w:rPr>
          <w:rFonts w:ascii="Palatino Linotype" w:hAnsi="Palatino Linotype" w:cs="Arial"/>
        </w:rPr>
        <w:t>de</w:t>
      </w:r>
      <w:r w:rsidR="001F6EC4" w:rsidRPr="00FB2FB5">
        <w:rPr>
          <w:rFonts w:ascii="Palatino Linotype" w:hAnsi="Palatino Linotype" w:cs="Arial"/>
        </w:rPr>
        <w:t xml:space="preserve"> </w:t>
      </w:r>
      <w:r w:rsidR="00AB1847" w:rsidRPr="00FB2FB5">
        <w:rPr>
          <w:rFonts w:ascii="Palatino Linotype" w:hAnsi="Palatino Linotype" w:cs="Arial"/>
        </w:rPr>
        <w:t>las</w:t>
      </w:r>
      <w:r w:rsidR="001F6EC4" w:rsidRPr="00FB2FB5">
        <w:rPr>
          <w:rFonts w:ascii="Palatino Linotype" w:hAnsi="Palatino Linotype" w:cs="Arial"/>
        </w:rPr>
        <w:t xml:space="preserve"> </w:t>
      </w:r>
      <w:r w:rsidR="00AB1847" w:rsidRPr="00FB2FB5">
        <w:rPr>
          <w:rFonts w:ascii="Palatino Linotype" w:hAnsi="Palatino Linotype" w:cs="Arial"/>
        </w:rPr>
        <w:t>partes,</w:t>
      </w:r>
      <w:r w:rsidR="001F6EC4" w:rsidRPr="00FB2FB5">
        <w:rPr>
          <w:rFonts w:ascii="Palatino Linotype" w:hAnsi="Palatino Linotype" w:cs="Arial"/>
        </w:rPr>
        <w:t xml:space="preserve"> </w:t>
      </w:r>
      <w:r w:rsidR="00AB1847" w:rsidRPr="00FB2FB5">
        <w:rPr>
          <w:rFonts w:ascii="Palatino Linotype" w:hAnsi="Palatino Linotype" w:cs="Arial"/>
        </w:rPr>
        <w:t>para</w:t>
      </w:r>
      <w:r w:rsidR="001F6EC4" w:rsidRPr="00FB2FB5">
        <w:rPr>
          <w:rFonts w:ascii="Palatino Linotype" w:hAnsi="Palatino Linotype" w:cs="Arial"/>
        </w:rPr>
        <w:t xml:space="preserve"> </w:t>
      </w:r>
      <w:r w:rsidR="00AB1847" w:rsidRPr="00FB2FB5">
        <w:rPr>
          <w:rFonts w:ascii="Palatino Linotype" w:hAnsi="Palatino Linotype" w:cs="Arial"/>
        </w:rPr>
        <w:t>que</w:t>
      </w:r>
      <w:r w:rsidR="00E70A61" w:rsidRPr="00FB2FB5">
        <w:rPr>
          <w:rFonts w:ascii="Palatino Linotype" w:hAnsi="Palatino Linotype" w:cs="Arial"/>
        </w:rPr>
        <w:t>,</w:t>
      </w:r>
      <w:r w:rsidR="001F6EC4" w:rsidRPr="00FB2FB5">
        <w:rPr>
          <w:rFonts w:ascii="Palatino Linotype" w:hAnsi="Palatino Linotype" w:cs="Arial"/>
        </w:rPr>
        <w:t xml:space="preserve"> </w:t>
      </w:r>
      <w:r w:rsidR="00E70A61" w:rsidRPr="00FB2FB5">
        <w:rPr>
          <w:rFonts w:ascii="Palatino Linotype" w:hAnsi="Palatino Linotype" w:cs="Arial"/>
        </w:rPr>
        <w:t>de</w:t>
      </w:r>
      <w:r w:rsidR="001F6EC4" w:rsidRPr="00FB2FB5">
        <w:rPr>
          <w:rFonts w:ascii="Palatino Linotype" w:hAnsi="Palatino Linotype" w:cs="Arial"/>
        </w:rPr>
        <w:t xml:space="preserve"> </w:t>
      </w:r>
      <w:r w:rsidR="00E70A61" w:rsidRPr="00FB2FB5">
        <w:rPr>
          <w:rFonts w:ascii="Palatino Linotype" w:hAnsi="Palatino Linotype" w:cs="Arial"/>
        </w:rPr>
        <w:t>considerarlo</w:t>
      </w:r>
      <w:r w:rsidR="001F6EC4" w:rsidRPr="00FB2FB5">
        <w:rPr>
          <w:rFonts w:ascii="Palatino Linotype" w:hAnsi="Palatino Linotype" w:cs="Arial"/>
        </w:rPr>
        <w:t xml:space="preserve"> </w:t>
      </w:r>
      <w:r w:rsidR="00E70A61" w:rsidRPr="00FB2FB5">
        <w:rPr>
          <w:rFonts w:ascii="Palatino Linotype" w:hAnsi="Palatino Linotype" w:cs="Arial"/>
        </w:rPr>
        <w:t>conveniente,</w:t>
      </w:r>
      <w:r w:rsidR="001F6EC4" w:rsidRPr="00FB2FB5">
        <w:rPr>
          <w:rFonts w:ascii="Palatino Linotype" w:hAnsi="Palatino Linotype" w:cs="Arial"/>
        </w:rPr>
        <w:t xml:space="preserve"> </w:t>
      </w:r>
      <w:r w:rsidR="00AB1847" w:rsidRPr="00FB2FB5">
        <w:rPr>
          <w:rFonts w:ascii="Palatino Linotype" w:hAnsi="Palatino Linotype" w:cs="Arial"/>
        </w:rPr>
        <w:t>en</w:t>
      </w:r>
      <w:r w:rsidR="001F6EC4" w:rsidRPr="00FB2FB5">
        <w:rPr>
          <w:rFonts w:ascii="Palatino Linotype" w:hAnsi="Palatino Linotype" w:cs="Arial"/>
        </w:rPr>
        <w:t xml:space="preserve"> </w:t>
      </w:r>
      <w:r w:rsidR="00E70A61" w:rsidRPr="00FB2FB5">
        <w:rPr>
          <w:rFonts w:ascii="Palatino Linotype" w:hAnsi="Palatino Linotype" w:cs="Arial"/>
        </w:rPr>
        <w:t>el</w:t>
      </w:r>
      <w:r w:rsidR="001F6EC4" w:rsidRPr="00FB2FB5">
        <w:rPr>
          <w:rFonts w:ascii="Palatino Linotype" w:hAnsi="Palatino Linotype" w:cs="Arial"/>
        </w:rPr>
        <w:t xml:space="preserve"> </w:t>
      </w:r>
      <w:r w:rsidR="00AB1847" w:rsidRPr="00FB2FB5">
        <w:rPr>
          <w:rFonts w:ascii="Palatino Linotype" w:hAnsi="Palatino Linotype" w:cs="Arial"/>
        </w:rPr>
        <w:t>plazo</w:t>
      </w:r>
      <w:r w:rsidR="001F6EC4" w:rsidRPr="00FB2FB5">
        <w:rPr>
          <w:rFonts w:ascii="Palatino Linotype" w:hAnsi="Palatino Linotype" w:cs="Arial"/>
        </w:rPr>
        <w:t xml:space="preserve"> </w:t>
      </w:r>
      <w:r w:rsidR="00AB1847" w:rsidRPr="00FB2FB5">
        <w:rPr>
          <w:rFonts w:ascii="Palatino Linotype" w:hAnsi="Palatino Linotype" w:cs="Arial"/>
        </w:rPr>
        <w:t>máximo</w:t>
      </w:r>
      <w:r w:rsidR="001F6EC4" w:rsidRPr="00FB2FB5">
        <w:rPr>
          <w:rFonts w:ascii="Palatino Linotype" w:hAnsi="Palatino Linotype" w:cs="Arial"/>
        </w:rPr>
        <w:t xml:space="preserve"> </w:t>
      </w:r>
      <w:r w:rsidR="00AB1847" w:rsidRPr="00FB2FB5">
        <w:rPr>
          <w:rFonts w:ascii="Palatino Linotype" w:hAnsi="Palatino Linotype" w:cs="Arial"/>
        </w:rPr>
        <w:t>de</w:t>
      </w:r>
      <w:r w:rsidR="001F6EC4" w:rsidRPr="00FB2FB5">
        <w:rPr>
          <w:rFonts w:ascii="Palatino Linotype" w:hAnsi="Palatino Linotype" w:cs="Arial"/>
        </w:rPr>
        <w:t xml:space="preserve"> </w:t>
      </w:r>
      <w:r w:rsidR="00AB1847" w:rsidRPr="00FB2FB5">
        <w:rPr>
          <w:rFonts w:ascii="Palatino Linotype" w:hAnsi="Palatino Linotype" w:cs="Arial"/>
        </w:rPr>
        <w:t>siete</w:t>
      </w:r>
      <w:r w:rsidR="001F6EC4" w:rsidRPr="00FB2FB5">
        <w:rPr>
          <w:rFonts w:ascii="Palatino Linotype" w:hAnsi="Palatino Linotype" w:cs="Arial"/>
        </w:rPr>
        <w:t xml:space="preserve"> </w:t>
      </w:r>
      <w:r w:rsidR="00AB1847" w:rsidRPr="00FB2FB5">
        <w:rPr>
          <w:rFonts w:ascii="Palatino Linotype" w:hAnsi="Palatino Linotype" w:cs="Arial"/>
        </w:rPr>
        <w:t>días</w:t>
      </w:r>
      <w:r w:rsidR="001F6EC4" w:rsidRPr="00FB2FB5">
        <w:rPr>
          <w:rFonts w:ascii="Palatino Linotype" w:hAnsi="Palatino Linotype" w:cs="Arial"/>
        </w:rPr>
        <w:t xml:space="preserve"> </w:t>
      </w:r>
      <w:r w:rsidR="00AB1847" w:rsidRPr="00FB2FB5">
        <w:rPr>
          <w:rFonts w:ascii="Palatino Linotype" w:hAnsi="Palatino Linotype" w:cs="Arial"/>
        </w:rPr>
        <w:t>hábiles</w:t>
      </w:r>
      <w:r w:rsidR="0025472A" w:rsidRPr="00FB2FB5">
        <w:rPr>
          <w:rFonts w:ascii="Palatino Linotype" w:hAnsi="Palatino Linotype" w:cs="Arial"/>
        </w:rPr>
        <w:t>,</w:t>
      </w:r>
      <w:r w:rsidR="001F6EC4" w:rsidRPr="00FB2FB5">
        <w:rPr>
          <w:rFonts w:ascii="Palatino Linotype" w:hAnsi="Palatino Linotype" w:cs="Arial"/>
        </w:rPr>
        <w:t xml:space="preserve"> </w:t>
      </w:r>
      <w:r w:rsidR="0084351F" w:rsidRPr="00FB2FB5">
        <w:rPr>
          <w:rFonts w:ascii="Palatino Linotype" w:hAnsi="Palatino Linotype" w:cs="Arial"/>
          <w:b/>
        </w:rPr>
        <w:t>EL</w:t>
      </w:r>
      <w:r w:rsidR="00DC2F57" w:rsidRPr="00FB2FB5">
        <w:rPr>
          <w:rFonts w:ascii="Palatino Linotype" w:hAnsi="Palatino Linotype" w:cs="Arial"/>
          <w:b/>
        </w:rPr>
        <w:t xml:space="preserve"> RECURRENTE</w:t>
      </w:r>
      <w:r w:rsidR="001F6EC4" w:rsidRPr="00FB2FB5">
        <w:rPr>
          <w:rFonts w:ascii="Palatino Linotype" w:hAnsi="Palatino Linotype" w:cs="Arial"/>
        </w:rPr>
        <w:t xml:space="preserve"> </w:t>
      </w:r>
      <w:r w:rsidR="0025472A" w:rsidRPr="00FB2FB5">
        <w:rPr>
          <w:rFonts w:ascii="Palatino Linotype" w:hAnsi="Palatino Linotype" w:cs="Arial"/>
        </w:rPr>
        <w:t>realizara</w:t>
      </w:r>
      <w:r w:rsidR="001F6EC4" w:rsidRPr="00FB2FB5">
        <w:rPr>
          <w:rFonts w:ascii="Palatino Linotype" w:hAnsi="Palatino Linotype" w:cs="Arial"/>
        </w:rPr>
        <w:t xml:space="preserve"> </w:t>
      </w:r>
      <w:r w:rsidR="00AB1847" w:rsidRPr="00FB2FB5">
        <w:rPr>
          <w:rFonts w:ascii="Palatino Linotype" w:hAnsi="Palatino Linotype" w:cs="Arial"/>
        </w:rPr>
        <w:t>manifestaciones</w:t>
      </w:r>
      <w:r w:rsidR="001F6EC4" w:rsidRPr="00FB2FB5">
        <w:rPr>
          <w:rFonts w:ascii="Palatino Linotype" w:hAnsi="Palatino Linotype" w:cs="Arial"/>
        </w:rPr>
        <w:t xml:space="preserve"> </w:t>
      </w:r>
      <w:r w:rsidR="004E5727" w:rsidRPr="00FB2FB5">
        <w:rPr>
          <w:rFonts w:ascii="Palatino Linotype" w:hAnsi="Palatino Linotype" w:cs="Arial"/>
        </w:rPr>
        <w:t>y</w:t>
      </w:r>
      <w:r w:rsidR="001F6EC4" w:rsidRPr="00FB2FB5">
        <w:rPr>
          <w:rFonts w:ascii="Palatino Linotype" w:hAnsi="Palatino Linotype" w:cs="Arial"/>
        </w:rPr>
        <w:t xml:space="preserve"> </w:t>
      </w:r>
      <w:r w:rsidR="00E70A61" w:rsidRPr="00FB2FB5">
        <w:rPr>
          <w:rFonts w:ascii="Palatino Linotype" w:hAnsi="Palatino Linotype" w:cs="Arial"/>
        </w:rPr>
        <w:t>alegatos</w:t>
      </w:r>
      <w:r w:rsidR="0025472A" w:rsidRPr="00FB2FB5">
        <w:rPr>
          <w:rFonts w:ascii="Palatino Linotype" w:hAnsi="Palatino Linotype" w:cs="Arial"/>
        </w:rPr>
        <w:t>,</w:t>
      </w:r>
      <w:r w:rsidR="001F6EC4" w:rsidRPr="00FB2FB5">
        <w:rPr>
          <w:rFonts w:ascii="Palatino Linotype" w:hAnsi="Palatino Linotype" w:cs="Arial"/>
        </w:rPr>
        <w:t xml:space="preserve"> </w:t>
      </w:r>
      <w:r w:rsidR="0025472A" w:rsidRPr="00FB2FB5">
        <w:rPr>
          <w:rFonts w:ascii="Palatino Linotype" w:hAnsi="Palatino Linotype" w:cs="Arial"/>
        </w:rPr>
        <w:t>así</w:t>
      </w:r>
      <w:r w:rsidR="001F6EC4" w:rsidRPr="00FB2FB5">
        <w:rPr>
          <w:rFonts w:ascii="Palatino Linotype" w:hAnsi="Palatino Linotype" w:cs="Arial"/>
        </w:rPr>
        <w:t xml:space="preserve"> </w:t>
      </w:r>
      <w:r w:rsidR="0025472A" w:rsidRPr="00FB2FB5">
        <w:rPr>
          <w:rFonts w:ascii="Palatino Linotype" w:hAnsi="Palatino Linotype" w:cs="Arial"/>
        </w:rPr>
        <w:t>como</w:t>
      </w:r>
      <w:r w:rsidR="001F6EC4" w:rsidRPr="00FB2FB5">
        <w:rPr>
          <w:rFonts w:ascii="Palatino Linotype" w:hAnsi="Palatino Linotype" w:cs="Arial"/>
        </w:rPr>
        <w:t xml:space="preserve"> </w:t>
      </w:r>
      <w:r w:rsidR="004E5727" w:rsidRPr="00FB2FB5">
        <w:rPr>
          <w:rFonts w:ascii="Palatino Linotype" w:hAnsi="Palatino Linotype" w:cs="Arial"/>
        </w:rPr>
        <w:t>ofrec</w:t>
      </w:r>
      <w:r w:rsidR="0025472A" w:rsidRPr="00FB2FB5">
        <w:rPr>
          <w:rFonts w:ascii="Palatino Linotype" w:hAnsi="Palatino Linotype" w:cs="Arial"/>
        </w:rPr>
        <w:t>iera</w:t>
      </w:r>
      <w:r w:rsidR="001F6EC4" w:rsidRPr="00FB2FB5">
        <w:rPr>
          <w:rFonts w:ascii="Palatino Linotype" w:hAnsi="Palatino Linotype" w:cs="Arial"/>
        </w:rPr>
        <w:t xml:space="preserve"> </w:t>
      </w:r>
      <w:r w:rsidR="004E5727" w:rsidRPr="00FB2FB5">
        <w:rPr>
          <w:rFonts w:ascii="Palatino Linotype" w:hAnsi="Palatino Linotype" w:cs="Arial"/>
        </w:rPr>
        <w:t>las</w:t>
      </w:r>
      <w:r w:rsidR="001F6EC4" w:rsidRPr="00FB2FB5">
        <w:rPr>
          <w:rFonts w:ascii="Palatino Linotype" w:hAnsi="Palatino Linotype" w:cs="Arial"/>
        </w:rPr>
        <w:t xml:space="preserve"> </w:t>
      </w:r>
      <w:r w:rsidR="004E5727" w:rsidRPr="00FB2FB5">
        <w:rPr>
          <w:rFonts w:ascii="Palatino Linotype" w:hAnsi="Palatino Linotype" w:cs="Arial"/>
        </w:rPr>
        <w:t>pruebas</w:t>
      </w:r>
      <w:r w:rsidR="001F6EC4" w:rsidRPr="00FB2FB5">
        <w:rPr>
          <w:rFonts w:ascii="Palatino Linotype" w:hAnsi="Palatino Linotype" w:cs="Arial"/>
        </w:rPr>
        <w:t xml:space="preserve"> </w:t>
      </w:r>
      <w:r w:rsidR="00E70A61" w:rsidRPr="00FB2FB5">
        <w:rPr>
          <w:rFonts w:ascii="Palatino Linotype" w:hAnsi="Palatino Linotype" w:cs="Arial"/>
        </w:rPr>
        <w:t>que</w:t>
      </w:r>
      <w:r w:rsidR="001F6EC4" w:rsidRPr="00FB2FB5">
        <w:rPr>
          <w:rFonts w:ascii="Palatino Linotype" w:hAnsi="Palatino Linotype" w:cs="Arial"/>
        </w:rPr>
        <w:t xml:space="preserve"> </w:t>
      </w:r>
      <w:r w:rsidR="00E70A61" w:rsidRPr="00FB2FB5">
        <w:rPr>
          <w:rFonts w:ascii="Palatino Linotype" w:hAnsi="Palatino Linotype" w:cs="Arial"/>
        </w:rPr>
        <w:t>a</w:t>
      </w:r>
      <w:r w:rsidR="001F6EC4" w:rsidRPr="00FB2FB5">
        <w:rPr>
          <w:rFonts w:ascii="Palatino Linotype" w:hAnsi="Palatino Linotype" w:cs="Arial"/>
        </w:rPr>
        <w:t xml:space="preserve"> </w:t>
      </w:r>
      <w:r w:rsidR="00E70A61" w:rsidRPr="00FB2FB5">
        <w:rPr>
          <w:rFonts w:ascii="Palatino Linotype" w:hAnsi="Palatino Linotype" w:cs="Arial"/>
        </w:rPr>
        <w:t>su</w:t>
      </w:r>
      <w:r w:rsidR="001F6EC4" w:rsidRPr="00FB2FB5">
        <w:rPr>
          <w:rFonts w:ascii="Palatino Linotype" w:hAnsi="Palatino Linotype" w:cs="Arial"/>
        </w:rPr>
        <w:t xml:space="preserve"> </w:t>
      </w:r>
      <w:r w:rsidR="00E70A61" w:rsidRPr="00FB2FB5">
        <w:rPr>
          <w:rFonts w:ascii="Palatino Linotype" w:hAnsi="Palatino Linotype" w:cs="Arial"/>
        </w:rPr>
        <w:t>derecho</w:t>
      </w:r>
      <w:r w:rsidR="001F6EC4" w:rsidRPr="00FB2FB5">
        <w:rPr>
          <w:rFonts w:ascii="Palatino Linotype" w:hAnsi="Palatino Linotype" w:cs="Arial"/>
        </w:rPr>
        <w:t xml:space="preserve"> </w:t>
      </w:r>
      <w:r w:rsidR="00E70A61" w:rsidRPr="00FB2FB5">
        <w:rPr>
          <w:rFonts w:ascii="Palatino Linotype" w:hAnsi="Palatino Linotype" w:cs="Arial"/>
        </w:rPr>
        <w:t>conviniera</w:t>
      </w:r>
      <w:r w:rsidR="001F6EC4" w:rsidRPr="00FB2FB5">
        <w:rPr>
          <w:rFonts w:ascii="Palatino Linotype" w:hAnsi="Palatino Linotype" w:cs="Arial"/>
        </w:rPr>
        <w:t xml:space="preserve"> </w:t>
      </w:r>
      <w:r w:rsidR="0025472A" w:rsidRPr="00FB2FB5">
        <w:rPr>
          <w:rFonts w:ascii="Palatino Linotype" w:hAnsi="Palatino Linotype" w:cs="Arial"/>
        </w:rPr>
        <w:t>y,</w:t>
      </w:r>
      <w:r w:rsidR="001F6EC4" w:rsidRPr="00FB2FB5">
        <w:rPr>
          <w:rFonts w:ascii="Palatino Linotype" w:hAnsi="Palatino Linotype" w:cs="Arial"/>
        </w:rPr>
        <w:t xml:space="preserve"> </w:t>
      </w:r>
      <w:r w:rsidR="0025472A" w:rsidRPr="00FB2FB5">
        <w:rPr>
          <w:rFonts w:ascii="Palatino Linotype" w:hAnsi="Palatino Linotype" w:cs="Arial"/>
        </w:rPr>
        <w:t>en</w:t>
      </w:r>
      <w:r w:rsidR="001F6EC4" w:rsidRPr="00FB2FB5">
        <w:rPr>
          <w:rFonts w:ascii="Palatino Linotype" w:hAnsi="Palatino Linotype" w:cs="Arial"/>
        </w:rPr>
        <w:t xml:space="preserve"> </w:t>
      </w:r>
      <w:r w:rsidR="0025472A" w:rsidRPr="00FB2FB5">
        <w:rPr>
          <w:rFonts w:ascii="Palatino Linotype" w:hAnsi="Palatino Linotype" w:cs="Arial"/>
        </w:rPr>
        <w:t>el</w:t>
      </w:r>
      <w:r w:rsidR="001F6EC4" w:rsidRPr="00FB2FB5">
        <w:rPr>
          <w:rFonts w:ascii="Palatino Linotype" w:hAnsi="Palatino Linotype" w:cs="Arial"/>
        </w:rPr>
        <w:t xml:space="preserve"> </w:t>
      </w:r>
      <w:r w:rsidR="0025472A" w:rsidRPr="00FB2FB5">
        <w:rPr>
          <w:rFonts w:ascii="Palatino Linotype" w:hAnsi="Palatino Linotype" w:cs="Arial"/>
        </w:rPr>
        <w:t>caso</w:t>
      </w:r>
      <w:r w:rsidR="001F6EC4" w:rsidRPr="00FB2FB5">
        <w:rPr>
          <w:rFonts w:ascii="Palatino Linotype" w:hAnsi="Palatino Linotype" w:cs="Arial"/>
        </w:rPr>
        <w:t xml:space="preserve"> </w:t>
      </w:r>
      <w:r w:rsidR="0025472A" w:rsidRPr="00FB2FB5">
        <w:rPr>
          <w:rFonts w:ascii="Palatino Linotype" w:hAnsi="Palatino Linotype" w:cs="Arial"/>
        </w:rPr>
        <w:t>del</w:t>
      </w:r>
      <w:r w:rsidR="001F6EC4" w:rsidRPr="00FB2FB5">
        <w:rPr>
          <w:rFonts w:ascii="Palatino Linotype" w:hAnsi="Palatino Linotype" w:cs="Arial"/>
          <w:b/>
        </w:rPr>
        <w:t xml:space="preserve"> </w:t>
      </w:r>
      <w:r w:rsidR="0025472A" w:rsidRPr="00FB2FB5">
        <w:rPr>
          <w:rFonts w:ascii="Palatino Linotype" w:hAnsi="Palatino Linotype" w:cs="Arial"/>
          <w:b/>
        </w:rPr>
        <w:t>SUJETO</w:t>
      </w:r>
      <w:r w:rsidR="001F6EC4" w:rsidRPr="00FB2FB5">
        <w:rPr>
          <w:rFonts w:ascii="Palatino Linotype" w:hAnsi="Palatino Linotype" w:cs="Arial"/>
          <w:b/>
        </w:rPr>
        <w:t xml:space="preserve"> </w:t>
      </w:r>
      <w:r w:rsidR="0025472A" w:rsidRPr="00FB2FB5">
        <w:rPr>
          <w:rFonts w:ascii="Palatino Linotype" w:hAnsi="Palatino Linotype" w:cs="Arial"/>
          <w:b/>
        </w:rPr>
        <w:t>OBLIGADO</w:t>
      </w:r>
      <w:r w:rsidR="001F6EC4" w:rsidRPr="00FB2FB5">
        <w:rPr>
          <w:rFonts w:ascii="Palatino Linotype" w:hAnsi="Palatino Linotype" w:cs="Arial"/>
        </w:rPr>
        <w:t xml:space="preserve"> </w:t>
      </w:r>
      <w:r w:rsidR="0025472A" w:rsidRPr="00FB2FB5">
        <w:rPr>
          <w:rFonts w:ascii="Palatino Linotype" w:hAnsi="Palatino Linotype" w:cs="Arial"/>
        </w:rPr>
        <w:t>exhibiera</w:t>
      </w:r>
      <w:r w:rsidR="001F6EC4" w:rsidRPr="00FB2FB5">
        <w:rPr>
          <w:rFonts w:ascii="Palatino Linotype" w:hAnsi="Palatino Linotype" w:cs="Arial"/>
        </w:rPr>
        <w:t xml:space="preserve"> </w:t>
      </w:r>
      <w:r w:rsidR="001E38B1" w:rsidRPr="00FB2FB5">
        <w:rPr>
          <w:rFonts w:ascii="Palatino Linotype" w:hAnsi="Palatino Linotype" w:cs="Arial"/>
        </w:rPr>
        <w:t>el</w:t>
      </w:r>
      <w:r w:rsidR="001F6EC4" w:rsidRPr="00FB2FB5">
        <w:rPr>
          <w:rFonts w:ascii="Palatino Linotype" w:hAnsi="Palatino Linotype" w:cs="Arial"/>
        </w:rPr>
        <w:t xml:space="preserve"> </w:t>
      </w:r>
      <w:r w:rsidR="001B2536" w:rsidRPr="00FB2FB5">
        <w:rPr>
          <w:rFonts w:ascii="Palatino Linotype" w:hAnsi="Palatino Linotype" w:cs="Arial"/>
        </w:rPr>
        <w:t>Informe Justificado</w:t>
      </w:r>
      <w:r w:rsidR="00AB1847" w:rsidRPr="00FB2FB5">
        <w:rPr>
          <w:rFonts w:ascii="Palatino Linotype" w:hAnsi="Palatino Linotype" w:cs="Arial"/>
        </w:rPr>
        <w:t>.</w:t>
      </w:r>
      <w:r w:rsidR="0078534B" w:rsidRPr="00FB2FB5">
        <w:rPr>
          <w:rFonts w:ascii="Palatino Linotype" w:hAnsi="Palatino Linotype" w:cs="Arial"/>
        </w:rPr>
        <w:t xml:space="preserve"> </w:t>
      </w:r>
    </w:p>
    <w:p w:rsidR="00DB76E9" w:rsidRPr="00FB2FB5" w:rsidRDefault="004C1220" w:rsidP="00223C53">
      <w:pPr>
        <w:pStyle w:val="Prrafodelista"/>
        <w:spacing w:before="240" w:after="240" w:line="360" w:lineRule="auto"/>
        <w:ind w:left="0"/>
        <w:jc w:val="both"/>
        <w:rPr>
          <w:rFonts w:ascii="Palatino Linotype" w:hAnsi="Palatino Linotype" w:cs="Arial"/>
          <w:lang w:val="es-ES_tradnl"/>
        </w:rPr>
      </w:pPr>
      <w:r w:rsidRPr="00FB2FB5">
        <w:rPr>
          <w:rFonts w:ascii="Palatino Linotype" w:hAnsi="Palatino Linotype" w:cs="Arial"/>
          <w:b/>
          <w:sz w:val="28"/>
          <w:szCs w:val="28"/>
        </w:rPr>
        <w:t>V</w:t>
      </w:r>
      <w:r w:rsidR="007E2384" w:rsidRPr="00FB2FB5">
        <w:rPr>
          <w:rFonts w:ascii="Palatino Linotype" w:hAnsi="Palatino Linotype" w:cs="Arial"/>
          <w:b/>
          <w:sz w:val="28"/>
          <w:szCs w:val="28"/>
        </w:rPr>
        <w:t>I</w:t>
      </w:r>
      <w:r w:rsidR="0097715C" w:rsidRPr="00FB2FB5">
        <w:rPr>
          <w:rFonts w:ascii="Palatino Linotype" w:hAnsi="Palatino Linotype" w:cs="Arial"/>
          <w:b/>
          <w:sz w:val="28"/>
          <w:szCs w:val="28"/>
        </w:rPr>
        <w:t>I</w:t>
      </w:r>
      <w:r w:rsidRPr="00FB2FB5">
        <w:rPr>
          <w:rFonts w:ascii="Palatino Linotype" w:hAnsi="Palatino Linotype" w:cs="Arial"/>
          <w:b/>
          <w:sz w:val="28"/>
          <w:szCs w:val="28"/>
        </w:rPr>
        <w:t>.</w:t>
      </w:r>
      <w:r w:rsidRPr="00FB2FB5">
        <w:rPr>
          <w:rFonts w:ascii="Palatino Linotype" w:hAnsi="Palatino Linotype" w:cs="Arial"/>
          <w:b/>
        </w:rPr>
        <w:t xml:space="preserve"> </w:t>
      </w:r>
      <w:r w:rsidR="00296342" w:rsidRPr="00FB2FB5">
        <w:rPr>
          <w:rFonts w:ascii="Palatino Linotype" w:hAnsi="Palatino Linotype" w:cs="Arial"/>
        </w:rPr>
        <w:t xml:space="preserve">De las constancias que obran en el </w:t>
      </w:r>
      <w:r w:rsidR="00296342" w:rsidRPr="00FB2FB5">
        <w:rPr>
          <w:rFonts w:ascii="Palatino Linotype" w:hAnsi="Palatino Linotype" w:cs="Arial"/>
          <w:b/>
        </w:rPr>
        <w:t>SAIMEX</w:t>
      </w:r>
      <w:r w:rsidR="00296342" w:rsidRPr="00FB2FB5">
        <w:rPr>
          <w:rFonts w:ascii="Palatino Linotype" w:hAnsi="Palatino Linotype" w:cs="Arial"/>
        </w:rPr>
        <w:t>, se advierte que</w:t>
      </w:r>
      <w:r w:rsidR="00296342" w:rsidRPr="00FB2FB5">
        <w:rPr>
          <w:rFonts w:ascii="Palatino Linotype" w:hAnsi="Palatino Linotype" w:cs="Arial"/>
          <w:b/>
        </w:rPr>
        <w:t xml:space="preserve"> </w:t>
      </w:r>
      <w:r w:rsidR="00AC0D91" w:rsidRPr="00FB2FB5">
        <w:rPr>
          <w:rFonts w:ascii="Palatino Linotype" w:hAnsi="Palatino Linotype" w:cs="Arial"/>
          <w:b/>
          <w:lang w:val="es-ES_tradnl"/>
        </w:rPr>
        <w:t>EL SUJETO OBLIGADO</w:t>
      </w:r>
      <w:r w:rsidR="00AC0D91" w:rsidRPr="00FB2FB5">
        <w:rPr>
          <w:rFonts w:ascii="Palatino Linotype" w:hAnsi="Palatino Linotype" w:cs="Arial"/>
          <w:lang w:val="es-ES_tradnl"/>
        </w:rPr>
        <w:t xml:space="preserve"> </w:t>
      </w:r>
      <w:r w:rsidR="00CE05D3" w:rsidRPr="00FB2FB5">
        <w:rPr>
          <w:rFonts w:ascii="Palatino Linotype" w:hAnsi="Palatino Linotype" w:cs="Arial"/>
          <w:lang w:val="es-ES_tradnl"/>
        </w:rPr>
        <w:t xml:space="preserve">el </w:t>
      </w:r>
      <w:r w:rsidR="00223C53" w:rsidRPr="00FB2FB5">
        <w:rPr>
          <w:rFonts w:ascii="Palatino Linotype" w:hAnsi="Palatino Linotype" w:cs="Arial"/>
          <w:lang w:val="es-ES_tradnl"/>
        </w:rPr>
        <w:t>cinco de noviembre</w:t>
      </w:r>
      <w:r w:rsidR="007221A5" w:rsidRPr="00FB2FB5">
        <w:rPr>
          <w:rFonts w:ascii="Palatino Linotype" w:hAnsi="Palatino Linotype" w:cs="Arial"/>
          <w:lang w:val="es-ES_tradnl"/>
        </w:rPr>
        <w:t xml:space="preserve"> </w:t>
      </w:r>
      <w:r w:rsidR="00CE05D3" w:rsidRPr="00FB2FB5">
        <w:rPr>
          <w:rFonts w:ascii="Palatino Linotype" w:hAnsi="Palatino Linotype" w:cs="Arial"/>
          <w:lang w:val="es-ES_tradnl"/>
        </w:rPr>
        <w:t>de dos mil dieciocho</w:t>
      </w:r>
      <w:r w:rsidR="00480B4D" w:rsidRPr="00FB2FB5">
        <w:rPr>
          <w:rFonts w:ascii="Palatino Linotype" w:hAnsi="Palatino Linotype" w:cs="Arial"/>
          <w:lang w:val="es-ES_tradnl"/>
        </w:rPr>
        <w:t>,</w:t>
      </w:r>
      <w:r w:rsidR="00CE05D3" w:rsidRPr="00FB2FB5">
        <w:rPr>
          <w:rFonts w:ascii="Palatino Linotype" w:hAnsi="Palatino Linotype" w:cs="Arial"/>
          <w:lang w:val="es-ES_tradnl"/>
        </w:rPr>
        <w:t xml:space="preserve"> </w:t>
      </w:r>
      <w:r w:rsidR="0017532F" w:rsidRPr="00FB2FB5">
        <w:rPr>
          <w:rFonts w:ascii="Palatino Linotype" w:hAnsi="Palatino Linotype" w:cs="Arial"/>
          <w:lang w:val="es-ES_tradnl"/>
        </w:rPr>
        <w:t>rindió su Informe Justificado</w:t>
      </w:r>
      <w:r w:rsidR="00223C53" w:rsidRPr="00FB2FB5">
        <w:rPr>
          <w:rFonts w:ascii="Palatino Linotype" w:hAnsi="Palatino Linotype" w:cs="Arial"/>
          <w:lang w:val="es-ES_tradnl"/>
        </w:rPr>
        <w:t>.</w:t>
      </w:r>
    </w:p>
    <w:p w:rsidR="00223C53" w:rsidRPr="00FB2FB5" w:rsidRDefault="00223C53" w:rsidP="00223C53">
      <w:pPr>
        <w:pStyle w:val="Prrafodelista"/>
        <w:spacing w:before="240" w:after="240" w:line="360" w:lineRule="auto"/>
        <w:ind w:left="0"/>
        <w:jc w:val="both"/>
        <w:rPr>
          <w:rFonts w:ascii="Palatino Linotype" w:eastAsia="Arial Unicode MS" w:hAnsi="Palatino Linotype" w:cs="Arial"/>
        </w:rPr>
      </w:pPr>
      <w:r w:rsidRPr="00FB2FB5">
        <w:rPr>
          <w:rFonts w:ascii="Palatino Linotype" w:hAnsi="Palatino Linotype" w:cs="Arial"/>
        </w:rPr>
        <w:t xml:space="preserve">Cabe señalar, que en razón de que el </w:t>
      </w:r>
      <w:r w:rsidRPr="00FB2FB5">
        <w:rPr>
          <w:rFonts w:ascii="Palatino Linotype" w:eastAsia="Arial Unicode MS" w:hAnsi="Palatino Linotype" w:cs="Arial"/>
        </w:rPr>
        <w:t xml:space="preserve">Informe Justificado presentado por </w:t>
      </w:r>
      <w:r w:rsidRPr="00FB2FB5">
        <w:rPr>
          <w:rFonts w:ascii="Palatino Linotype" w:eastAsia="Arial Unicode MS" w:hAnsi="Palatino Linotype" w:cs="Arial"/>
          <w:b/>
        </w:rPr>
        <w:t>EL</w:t>
      </w:r>
      <w:r w:rsidRPr="00FB2FB5">
        <w:rPr>
          <w:rFonts w:ascii="Palatino Linotype" w:eastAsia="Arial Unicode MS" w:hAnsi="Palatino Linotype" w:cs="Arial"/>
        </w:rPr>
        <w:t xml:space="preserve"> </w:t>
      </w:r>
      <w:r w:rsidRPr="00FB2FB5">
        <w:rPr>
          <w:rFonts w:ascii="Palatino Linotype" w:eastAsia="Arial Unicode MS" w:hAnsi="Palatino Linotype" w:cs="Arial"/>
          <w:b/>
        </w:rPr>
        <w:t>SUJETO OBLIGADO</w:t>
      </w:r>
      <w:r w:rsidRPr="00FB2FB5">
        <w:rPr>
          <w:rFonts w:ascii="Palatino Linotype" w:eastAsia="Arial Unicode MS" w:hAnsi="Palatino Linotype" w:cs="Arial"/>
        </w:rPr>
        <w:t xml:space="preserve"> se encontró en el supuesto establecido en la fracción III del artículo 185 de la Ley de Transparencia y Acceso a la Información Pública del Estado de México y Municipios, fue puesto a disposición del particular a efecto de que manifestara lo que </w:t>
      </w:r>
      <w:r w:rsidRPr="00FB2FB5">
        <w:rPr>
          <w:rFonts w:ascii="Palatino Linotype" w:eastAsia="Arial Unicode MS" w:hAnsi="Palatino Linotype" w:cs="Arial"/>
        </w:rPr>
        <w:lastRenderedPageBreak/>
        <w:t>a su derecho correspondiera, el seis de noviembre de dos mil dieciocho, así como que se omite su inserción al ser del conocimiento de las partes, además de que será motivo de análisis en el desarrollo de la presente resolución.</w:t>
      </w:r>
    </w:p>
    <w:p w:rsidR="00F5321A" w:rsidRPr="00FB2FB5" w:rsidRDefault="00F5321A" w:rsidP="00223C53">
      <w:pPr>
        <w:pStyle w:val="Prrafodelista"/>
        <w:spacing w:before="240" w:after="240" w:line="360" w:lineRule="auto"/>
        <w:ind w:left="0"/>
        <w:jc w:val="both"/>
        <w:rPr>
          <w:rFonts w:ascii="Palatino Linotype" w:hAnsi="Palatino Linotype" w:cs="Arial"/>
        </w:rPr>
      </w:pPr>
      <w:r w:rsidRPr="00FB2FB5">
        <w:rPr>
          <w:rFonts w:ascii="Palatino Linotype" w:hAnsi="Palatino Linotype" w:cs="Arial"/>
        </w:rPr>
        <w:t xml:space="preserve">Por su parte, </w:t>
      </w:r>
      <w:r w:rsidRPr="00FB2FB5">
        <w:rPr>
          <w:rFonts w:ascii="Palatino Linotype" w:hAnsi="Palatino Linotype" w:cs="Arial"/>
          <w:b/>
        </w:rPr>
        <w:t xml:space="preserve">EL RECURRENTE </w:t>
      </w:r>
      <w:r w:rsidRPr="00FB2FB5">
        <w:rPr>
          <w:rFonts w:ascii="Palatino Linotype" w:hAnsi="Palatino Linotype" w:cs="Arial"/>
        </w:rPr>
        <w:t>el seis de noviembre de dos mil dieciocho, presentó las manifestaciones y alegatos, y ofreció los medios de prueba que a su derecho convino, omitiendo su inserción al ser del conocimiento de las partes.</w:t>
      </w:r>
    </w:p>
    <w:p w:rsidR="00223C53" w:rsidRPr="00FB2FB5" w:rsidRDefault="00223C53" w:rsidP="00223C53">
      <w:pPr>
        <w:pStyle w:val="Prrafodelista"/>
        <w:spacing w:before="240" w:after="240" w:line="360" w:lineRule="auto"/>
        <w:ind w:left="0"/>
        <w:jc w:val="both"/>
        <w:rPr>
          <w:rFonts w:ascii="Palatino Linotype" w:eastAsia="Arial Unicode MS" w:hAnsi="Palatino Linotype" w:cs="Arial"/>
        </w:rPr>
      </w:pPr>
      <w:r w:rsidRPr="00FB2FB5">
        <w:rPr>
          <w:rFonts w:ascii="Palatino Linotype" w:eastAsia="Arial Unicode MS" w:hAnsi="Palatino Linotype" w:cs="Arial"/>
        </w:rPr>
        <w:t xml:space="preserve">Lo </w:t>
      </w:r>
      <w:r w:rsidR="00F5321A" w:rsidRPr="00FB2FB5">
        <w:rPr>
          <w:rFonts w:ascii="Palatino Linotype" w:eastAsia="Arial Unicode MS" w:hAnsi="Palatino Linotype" w:cs="Arial"/>
        </w:rPr>
        <w:t xml:space="preserve">narrado en el presente resultando, </w:t>
      </w:r>
      <w:r w:rsidRPr="00FB2FB5">
        <w:rPr>
          <w:rFonts w:ascii="Palatino Linotype" w:eastAsia="Arial Unicode MS" w:hAnsi="Palatino Linotype" w:cs="Arial"/>
        </w:rPr>
        <w:t>se advierte en la imagen siguiente:</w:t>
      </w:r>
    </w:p>
    <w:p w:rsidR="00223C53" w:rsidRPr="00FB2FB5" w:rsidRDefault="00223C53" w:rsidP="00223C53">
      <w:pPr>
        <w:pStyle w:val="Prrafodelista"/>
        <w:spacing w:before="240" w:after="240" w:line="360" w:lineRule="auto"/>
        <w:ind w:left="0"/>
        <w:jc w:val="center"/>
        <w:rPr>
          <w:rFonts w:ascii="Palatino Linotype" w:eastAsia="Arial Unicode MS" w:hAnsi="Palatino Linotype" w:cs="Arial"/>
        </w:rPr>
      </w:pPr>
      <w:r w:rsidRPr="00FB2FB5">
        <w:rPr>
          <w:noProof/>
          <w:lang w:eastAsia="es-MX"/>
        </w:rPr>
        <w:drawing>
          <wp:inline distT="0" distB="0" distL="0" distR="0" wp14:anchorId="2810458E" wp14:editId="72AA09BD">
            <wp:extent cx="5540982" cy="4285753"/>
            <wp:effectExtent l="0" t="0" r="317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672" t="9517" r="26272" b="6764"/>
                    <a:stretch/>
                  </pic:blipFill>
                  <pic:spPr bwMode="auto">
                    <a:xfrm>
                      <a:off x="0" y="0"/>
                      <a:ext cx="5569980" cy="4308182"/>
                    </a:xfrm>
                    <a:prstGeom prst="rect">
                      <a:avLst/>
                    </a:prstGeom>
                    <a:ln>
                      <a:noFill/>
                    </a:ln>
                    <a:extLst>
                      <a:ext uri="{53640926-AAD7-44D8-BBD7-CCE9431645EC}">
                        <a14:shadowObscured xmlns:a14="http://schemas.microsoft.com/office/drawing/2010/main"/>
                      </a:ext>
                    </a:extLst>
                  </pic:spPr>
                </pic:pic>
              </a:graphicData>
            </a:graphic>
          </wp:inline>
        </w:drawing>
      </w:r>
    </w:p>
    <w:p w:rsidR="00EB28CE" w:rsidRPr="00FB2FB5" w:rsidRDefault="00A60E36" w:rsidP="00694E0A">
      <w:pPr>
        <w:pStyle w:val="Prrafodelista"/>
        <w:spacing w:before="240" w:after="240" w:line="360" w:lineRule="auto"/>
        <w:ind w:left="0"/>
        <w:jc w:val="both"/>
        <w:rPr>
          <w:rFonts w:ascii="Palatino Linotype" w:hAnsi="Palatino Linotype" w:cs="Arial"/>
        </w:rPr>
      </w:pPr>
      <w:r w:rsidRPr="00FB2FB5">
        <w:rPr>
          <w:rFonts w:ascii="Palatino Linotype" w:hAnsi="Palatino Linotype" w:cs="Arial"/>
          <w:b/>
          <w:sz w:val="28"/>
          <w:szCs w:val="28"/>
        </w:rPr>
        <w:lastRenderedPageBreak/>
        <w:t>VI</w:t>
      </w:r>
      <w:r w:rsidR="0097715C" w:rsidRPr="00FB2FB5">
        <w:rPr>
          <w:rFonts w:ascii="Palatino Linotype" w:hAnsi="Palatino Linotype" w:cs="Arial"/>
          <w:b/>
          <w:sz w:val="28"/>
          <w:szCs w:val="28"/>
        </w:rPr>
        <w:t>I</w:t>
      </w:r>
      <w:r w:rsidR="007E2384" w:rsidRPr="00FB2FB5">
        <w:rPr>
          <w:rFonts w:ascii="Palatino Linotype" w:hAnsi="Palatino Linotype" w:cs="Arial"/>
          <w:b/>
          <w:sz w:val="28"/>
          <w:szCs w:val="28"/>
        </w:rPr>
        <w:t>I</w:t>
      </w:r>
      <w:r w:rsidR="00AF6FAA" w:rsidRPr="00FB2FB5">
        <w:rPr>
          <w:rFonts w:ascii="Palatino Linotype" w:hAnsi="Palatino Linotype" w:cs="Arial"/>
          <w:b/>
          <w:sz w:val="28"/>
          <w:szCs w:val="28"/>
        </w:rPr>
        <w:t>.</w:t>
      </w:r>
      <w:r w:rsidR="00AF6FAA" w:rsidRPr="00FB2FB5">
        <w:rPr>
          <w:rFonts w:ascii="Palatino Linotype" w:hAnsi="Palatino Linotype" w:cs="Arial"/>
          <w:b/>
        </w:rPr>
        <w:t xml:space="preserve"> </w:t>
      </w:r>
      <w:r w:rsidR="006D2CA2" w:rsidRPr="00FB2FB5">
        <w:rPr>
          <w:rFonts w:ascii="Palatino Linotype" w:hAnsi="Palatino Linotype" w:cs="Arial"/>
        </w:rPr>
        <w:t xml:space="preserve">Transcurrido el plazo señalado en el </w:t>
      </w:r>
      <w:r w:rsidR="00F5321A" w:rsidRPr="00FB2FB5">
        <w:rPr>
          <w:rFonts w:ascii="Palatino Linotype" w:hAnsi="Palatino Linotype" w:cs="Arial"/>
        </w:rPr>
        <w:t xml:space="preserve">resultando </w:t>
      </w:r>
      <w:r w:rsidR="006D2CA2" w:rsidRPr="00FB2FB5">
        <w:rPr>
          <w:rFonts w:ascii="Palatino Linotype" w:hAnsi="Palatino Linotype" w:cs="Arial"/>
        </w:rPr>
        <w:t>anterior y, u</w:t>
      </w:r>
      <w:r w:rsidR="004234DA" w:rsidRPr="00FB2FB5">
        <w:rPr>
          <w:rFonts w:ascii="Palatino Linotype" w:hAnsi="Palatino Linotype" w:cs="Arial"/>
        </w:rPr>
        <w:t xml:space="preserve">na vez analizado el estado procesal que guardaba el expediente, </w:t>
      </w:r>
      <w:r w:rsidR="006F7BEE" w:rsidRPr="00FB2FB5">
        <w:rPr>
          <w:rFonts w:ascii="Palatino Linotype" w:hAnsi="Palatino Linotype" w:cs="Arial"/>
        </w:rPr>
        <w:t xml:space="preserve">el </w:t>
      </w:r>
      <w:r w:rsidR="00223C53" w:rsidRPr="00FB2FB5">
        <w:rPr>
          <w:rFonts w:ascii="Palatino Linotype" w:hAnsi="Palatino Linotype" w:cs="Arial"/>
        </w:rPr>
        <w:t>doce de noviembre</w:t>
      </w:r>
      <w:r w:rsidR="006F7BEE" w:rsidRPr="00FB2FB5">
        <w:rPr>
          <w:rFonts w:ascii="Palatino Linotype" w:hAnsi="Palatino Linotype" w:cs="Arial"/>
        </w:rPr>
        <w:t xml:space="preserve"> </w:t>
      </w:r>
      <w:r w:rsidR="004234DA" w:rsidRPr="00FB2FB5">
        <w:rPr>
          <w:rFonts w:ascii="Palatino Linotype" w:hAnsi="Palatino Linotype" w:cs="Arial"/>
        </w:rPr>
        <w:t xml:space="preserve">de dos mil </w:t>
      </w:r>
      <w:r w:rsidR="00DF0298" w:rsidRPr="00FB2FB5">
        <w:rPr>
          <w:rFonts w:ascii="Palatino Linotype" w:hAnsi="Palatino Linotype" w:cs="Arial"/>
        </w:rPr>
        <w:t>dieciocho</w:t>
      </w:r>
      <w:r w:rsidR="004234DA" w:rsidRPr="00FB2FB5">
        <w:rPr>
          <w:rFonts w:ascii="Palatino Linotype" w:hAnsi="Palatino Linotype" w:cs="Arial"/>
        </w:rPr>
        <w:t>, la Comisionada Ponente acordó el cierre de instrucción, así como la remisión del mismo a efecto de ser resuelto, de conformidad con lo establecido en el artículo 185</w:t>
      </w:r>
      <w:r w:rsidR="00C8692E" w:rsidRPr="00FB2FB5">
        <w:rPr>
          <w:rFonts w:ascii="Palatino Linotype" w:hAnsi="Palatino Linotype" w:cs="Arial"/>
        </w:rPr>
        <w:t>,</w:t>
      </w:r>
      <w:r w:rsidR="004234DA" w:rsidRPr="00FB2FB5">
        <w:rPr>
          <w:rFonts w:ascii="Palatino Linotype" w:hAnsi="Palatino Linotype" w:cs="Arial"/>
        </w:rPr>
        <w:t xml:space="preserve"> fracciones VI y VIII de la Ley de Transparencia y Acceso a la Información Pública del</w:t>
      </w:r>
      <w:r w:rsidR="00805221" w:rsidRPr="00FB2FB5">
        <w:rPr>
          <w:rFonts w:ascii="Palatino Linotype" w:hAnsi="Palatino Linotype" w:cs="Arial"/>
        </w:rPr>
        <w:t xml:space="preserve"> Estado de México y Municipios</w:t>
      </w:r>
      <w:r w:rsidR="00F22455" w:rsidRPr="00FB2FB5">
        <w:rPr>
          <w:rFonts w:ascii="Palatino Linotype" w:hAnsi="Palatino Linotype" w:cs="Arial"/>
        </w:rPr>
        <w:t>; y</w:t>
      </w:r>
    </w:p>
    <w:p w:rsidR="004B4CB8" w:rsidRPr="00FB2FB5" w:rsidRDefault="004B4CB8" w:rsidP="00694E0A">
      <w:pPr>
        <w:spacing w:before="240" w:after="240" w:line="360" w:lineRule="auto"/>
        <w:jc w:val="center"/>
        <w:rPr>
          <w:rFonts w:ascii="Palatino Linotype" w:hAnsi="Palatino Linotype"/>
          <w:b/>
          <w:bCs/>
          <w:spacing w:val="60"/>
          <w:sz w:val="28"/>
          <w:szCs w:val="28"/>
        </w:rPr>
      </w:pPr>
      <w:r w:rsidRPr="00FB2FB5">
        <w:rPr>
          <w:rFonts w:ascii="Palatino Linotype" w:hAnsi="Palatino Linotype"/>
          <w:b/>
          <w:bCs/>
          <w:spacing w:val="60"/>
          <w:sz w:val="28"/>
          <w:szCs w:val="28"/>
        </w:rPr>
        <w:t>CONSIDERANDO</w:t>
      </w:r>
    </w:p>
    <w:p w:rsidR="00AB4B9D" w:rsidRPr="00FB2FB5" w:rsidRDefault="009801F3" w:rsidP="00694E0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FB2FB5">
        <w:rPr>
          <w:rFonts w:ascii="Palatino Linotype" w:hAnsi="Palatino Linotype"/>
          <w:b/>
          <w:sz w:val="28"/>
          <w:szCs w:val="28"/>
        </w:rPr>
        <w:t>PRIMERO.</w:t>
      </w:r>
      <w:r w:rsidRPr="00FB2FB5">
        <w:rPr>
          <w:rFonts w:ascii="Palatino Linotype" w:hAnsi="Palatino Linotype"/>
          <w:b/>
        </w:rPr>
        <w:t xml:space="preserve"> </w:t>
      </w:r>
      <w:r w:rsidR="00AB4B9D" w:rsidRPr="00FB2FB5">
        <w:rPr>
          <w:rFonts w:ascii="Palatino Linotype" w:hAnsi="Palatino Linotype"/>
          <w:b/>
        </w:rPr>
        <w:t>Competencia</w:t>
      </w:r>
      <w:r w:rsidR="00AB4B9D" w:rsidRPr="00FB2FB5">
        <w:rPr>
          <w:rFonts w:ascii="Palatino Linotype" w:hAnsi="Palatino Linotype"/>
        </w:rPr>
        <w:t>.</w:t>
      </w:r>
      <w:r w:rsidR="00AB4B9D" w:rsidRPr="00FB2FB5">
        <w:rPr>
          <w:rFonts w:ascii="Palatino Linotype" w:hAnsi="Palatino Linotype"/>
          <w:b/>
        </w:rPr>
        <w:t xml:space="preserve"> </w:t>
      </w:r>
      <w:r w:rsidR="00AB4B9D" w:rsidRPr="00FB2FB5">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w:t>
      </w:r>
      <w:r w:rsidRPr="00FB2FB5">
        <w:rPr>
          <w:rFonts w:ascii="Palatino Linotype" w:hAnsi="Palatino Linotype"/>
        </w:rPr>
        <w:t>vigésimo, vigésimo primero y vigésimo segundo</w:t>
      </w:r>
      <w:r w:rsidR="00D76120" w:rsidRPr="00FB2FB5">
        <w:rPr>
          <w:rFonts w:ascii="Palatino Linotype" w:hAnsi="Palatino Linotype"/>
        </w:rPr>
        <w:t>,</w:t>
      </w:r>
      <w:r w:rsidRPr="00FB2FB5">
        <w:rPr>
          <w:rFonts w:ascii="Palatino Linotype" w:hAnsi="Palatino Linotype"/>
        </w:rPr>
        <w:t xml:space="preserve"> fracciones IV y V</w:t>
      </w:r>
      <w:r w:rsidR="00AB4B9D" w:rsidRPr="00FB2FB5">
        <w:rPr>
          <w:rFonts w:ascii="Palatino Linotype" w:hAnsi="Palatino Linotype"/>
        </w:rPr>
        <w:t xml:space="preserve"> de la Constitución Política del Estado Libre y Soberano de México; 2</w:t>
      </w:r>
      <w:r w:rsidR="00D76120" w:rsidRPr="00FB2FB5">
        <w:rPr>
          <w:rFonts w:ascii="Palatino Linotype" w:hAnsi="Palatino Linotype"/>
        </w:rPr>
        <w:t>,</w:t>
      </w:r>
      <w:r w:rsidR="00AB4B9D" w:rsidRPr="00FB2FB5">
        <w:rPr>
          <w:rFonts w:ascii="Palatino Linotype" w:hAnsi="Palatino Linotype"/>
        </w:rPr>
        <w:t xml:space="preserve"> fracción II, 13, 29, 36</w:t>
      </w:r>
      <w:r w:rsidR="000A6120" w:rsidRPr="00FB2FB5">
        <w:rPr>
          <w:rFonts w:ascii="Palatino Linotype" w:hAnsi="Palatino Linotype"/>
        </w:rPr>
        <w:t>,</w:t>
      </w:r>
      <w:r w:rsidR="00AB4B9D" w:rsidRPr="00FB2FB5">
        <w:rPr>
          <w:rFonts w:ascii="Palatino Linotype" w:hAnsi="Palatino Linotype"/>
        </w:rPr>
        <w:t xml:space="preserve"> fracciones I y II, 176, 178, 179, 181</w:t>
      </w:r>
      <w:r w:rsidR="000A6120" w:rsidRPr="00FB2FB5">
        <w:rPr>
          <w:rFonts w:ascii="Palatino Linotype" w:hAnsi="Palatino Linotype"/>
        </w:rPr>
        <w:t>,</w:t>
      </w:r>
      <w:r w:rsidR="00AB4B9D" w:rsidRPr="00FB2FB5">
        <w:rPr>
          <w:rFonts w:ascii="Palatino Linotype" w:hAnsi="Palatino Linotype"/>
        </w:rPr>
        <w:t xml:space="preserve"> párrafo tercero y 185 de la Ley de Transparencia y Acceso a la Información Pública del Estado de México y Municipios</w:t>
      </w:r>
      <w:r w:rsidR="00AB4B9D" w:rsidRPr="00FB2FB5">
        <w:rPr>
          <w:rFonts w:ascii="Palatino Linotype" w:hAnsi="Palatino Linotype" w:cs="Arial"/>
        </w:rPr>
        <w:t xml:space="preserve">; y </w:t>
      </w:r>
      <w:r w:rsidR="00686869" w:rsidRPr="00FB2FB5">
        <w:rPr>
          <w:rFonts w:ascii="Palatino Linotype" w:hAnsi="Palatino Linotype" w:cs="Arial"/>
        </w:rPr>
        <w:t>9</w:t>
      </w:r>
      <w:r w:rsidR="00AB4B9D" w:rsidRPr="00FB2FB5">
        <w:rPr>
          <w:rFonts w:ascii="Palatino Linotype" w:hAnsi="Palatino Linotype" w:cs="Arial"/>
        </w:rPr>
        <w:t xml:space="preserve">, fracciones I y </w:t>
      </w:r>
      <w:r w:rsidR="00686869" w:rsidRPr="00FB2FB5">
        <w:rPr>
          <w:rFonts w:ascii="Palatino Linotype" w:hAnsi="Palatino Linotype" w:cs="Arial"/>
        </w:rPr>
        <w:t>XXI</w:t>
      </w:r>
      <w:r w:rsidR="00AB4B9D" w:rsidRPr="00FB2FB5">
        <w:rPr>
          <w:rFonts w:ascii="Palatino Linotype" w:hAnsi="Palatino Linotype" w:cs="Arial"/>
        </w:rPr>
        <w:t>V</w:t>
      </w:r>
      <w:r w:rsidR="00686869" w:rsidRPr="00FB2FB5">
        <w:rPr>
          <w:rFonts w:ascii="Palatino Linotype" w:hAnsi="Palatino Linotype" w:cs="Arial"/>
        </w:rPr>
        <w:t xml:space="preserve"> y 11</w:t>
      </w:r>
      <w:r w:rsidR="00AB4B9D" w:rsidRPr="00FB2FB5">
        <w:rPr>
          <w:rFonts w:ascii="Palatino Linotype" w:hAnsi="Palatino Linotype" w:cs="Arial"/>
        </w:rPr>
        <w:t xml:space="preserve"> del Reglamento Interior del Instituto de Transparencia, Acceso a la Información Pública y Protección de Datos Personales del Estado de México y Municipios.</w:t>
      </w:r>
    </w:p>
    <w:p w:rsidR="00AB4B9D" w:rsidRPr="00FB2FB5" w:rsidRDefault="009801F3" w:rsidP="00694E0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FB2FB5">
        <w:rPr>
          <w:rFonts w:ascii="Palatino Linotype" w:hAnsi="Palatino Linotype" w:cs="Arial"/>
          <w:b/>
          <w:sz w:val="28"/>
          <w:szCs w:val="28"/>
        </w:rPr>
        <w:t>SEGUNDO.</w:t>
      </w:r>
      <w:r w:rsidRPr="00FB2FB5">
        <w:rPr>
          <w:rFonts w:ascii="Palatino Linotype" w:hAnsi="Palatino Linotype" w:cs="Arial"/>
          <w:b/>
        </w:rPr>
        <w:t xml:space="preserve"> </w:t>
      </w:r>
      <w:r w:rsidR="00AB4B9D" w:rsidRPr="00FB2FB5">
        <w:rPr>
          <w:rFonts w:ascii="Palatino Linotype" w:hAnsi="Palatino Linotype" w:cs="Arial"/>
          <w:b/>
        </w:rPr>
        <w:t>Interés.</w:t>
      </w:r>
      <w:r w:rsidR="00AB4B9D" w:rsidRPr="00FB2FB5">
        <w:rPr>
          <w:rFonts w:ascii="Palatino Linotype" w:hAnsi="Palatino Linotype" w:cs="Arial"/>
        </w:rPr>
        <w:t xml:space="preserve"> El recurso de revisión fue interpuesto por parte legítima en atención a que fue presentado por </w:t>
      </w:r>
      <w:r w:rsidR="0084351F" w:rsidRPr="00FB2FB5">
        <w:rPr>
          <w:rFonts w:ascii="Palatino Linotype" w:hAnsi="Palatino Linotype" w:cs="Arial"/>
          <w:b/>
        </w:rPr>
        <w:t>EL</w:t>
      </w:r>
      <w:r w:rsidR="00DC2F57" w:rsidRPr="00FB2FB5">
        <w:rPr>
          <w:rFonts w:ascii="Palatino Linotype" w:hAnsi="Palatino Linotype" w:cs="Arial"/>
          <w:b/>
        </w:rPr>
        <w:t xml:space="preserve"> RECURRENTE</w:t>
      </w:r>
      <w:r w:rsidR="00AB4B9D" w:rsidRPr="00FB2FB5">
        <w:rPr>
          <w:rFonts w:ascii="Palatino Linotype" w:hAnsi="Palatino Linotype" w:cs="Arial"/>
          <w:snapToGrid w:val="0"/>
        </w:rPr>
        <w:t xml:space="preserve">, quien </w:t>
      </w:r>
      <w:r w:rsidR="001564A8" w:rsidRPr="00FB2FB5">
        <w:rPr>
          <w:rFonts w:ascii="Palatino Linotype" w:hAnsi="Palatino Linotype" w:cs="Arial"/>
          <w:snapToGrid w:val="0"/>
        </w:rPr>
        <w:t>es</w:t>
      </w:r>
      <w:r w:rsidR="00AB4B9D" w:rsidRPr="00FB2FB5">
        <w:rPr>
          <w:rFonts w:ascii="Palatino Linotype" w:hAnsi="Palatino Linotype" w:cs="Arial"/>
          <w:snapToGrid w:val="0"/>
        </w:rPr>
        <w:t xml:space="preserve"> la misma persona que formuló la </w:t>
      </w:r>
      <w:r w:rsidR="00AB4B9D" w:rsidRPr="00FB2FB5">
        <w:rPr>
          <w:rFonts w:ascii="Palatino Linotype" w:hAnsi="Palatino Linotype" w:cs="Arial"/>
        </w:rPr>
        <w:t>solicitud</w:t>
      </w:r>
      <w:r w:rsidR="00AB4B9D" w:rsidRPr="00FB2FB5">
        <w:rPr>
          <w:rFonts w:ascii="Palatino Linotype" w:hAnsi="Palatino Linotype" w:cs="Arial"/>
          <w:snapToGrid w:val="0"/>
        </w:rPr>
        <w:t xml:space="preserve"> de información pública al</w:t>
      </w:r>
      <w:r w:rsidR="00AB4B9D" w:rsidRPr="00FB2FB5">
        <w:rPr>
          <w:rFonts w:ascii="Palatino Linotype" w:hAnsi="Palatino Linotype" w:cs="Arial"/>
          <w:b/>
          <w:snapToGrid w:val="0"/>
        </w:rPr>
        <w:t xml:space="preserve"> SUJETO OBLIGADO</w:t>
      </w:r>
      <w:r w:rsidR="00AB4B9D" w:rsidRPr="00FB2FB5">
        <w:rPr>
          <w:rFonts w:ascii="Palatino Linotype" w:hAnsi="Palatino Linotype" w:cs="Arial"/>
        </w:rPr>
        <w:t>.</w:t>
      </w:r>
    </w:p>
    <w:p w:rsidR="002A1F75" w:rsidRPr="00FB2FB5" w:rsidRDefault="003B4CCD" w:rsidP="00694E0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FB2FB5">
        <w:rPr>
          <w:rFonts w:ascii="Palatino Linotype" w:hAnsi="Palatino Linotype" w:cs="Arial"/>
          <w:b/>
          <w:sz w:val="28"/>
          <w:szCs w:val="28"/>
        </w:rPr>
        <w:lastRenderedPageBreak/>
        <w:t>TERCERO.</w:t>
      </w:r>
      <w:r w:rsidRPr="00FB2FB5">
        <w:rPr>
          <w:rFonts w:ascii="Palatino Linotype" w:hAnsi="Palatino Linotype" w:cs="Arial"/>
          <w:b/>
        </w:rPr>
        <w:t xml:space="preserve"> </w:t>
      </w:r>
      <w:r w:rsidR="002A1F75" w:rsidRPr="00FB2FB5">
        <w:rPr>
          <w:rFonts w:ascii="Palatino Linotype" w:hAnsi="Palatino Linotype"/>
          <w:b/>
        </w:rPr>
        <w:t>Oportunidad</w:t>
      </w:r>
      <w:r w:rsidR="002A1F75" w:rsidRPr="00FB2FB5">
        <w:rPr>
          <w:rFonts w:ascii="Palatino Linotype" w:hAnsi="Palatino Linotype"/>
        </w:rPr>
        <w:t xml:space="preserve">. </w:t>
      </w:r>
      <w:r w:rsidR="002A1F75" w:rsidRPr="00FB2FB5">
        <w:rPr>
          <w:rFonts w:ascii="Palatino Linotype" w:hAnsi="Palatino Linotype" w:cs="Arial"/>
        </w:rPr>
        <w:t xml:space="preserve">El </w:t>
      </w:r>
      <w:r w:rsidR="002A1F75" w:rsidRPr="00FB2FB5">
        <w:rPr>
          <w:rFonts w:ascii="Palatino Linotype" w:hAnsi="Palatino Linotype"/>
        </w:rPr>
        <w:t>recurso</w:t>
      </w:r>
      <w:r w:rsidR="002A1F75" w:rsidRPr="00FB2FB5">
        <w:rPr>
          <w:rFonts w:ascii="Palatino Linotype" w:hAnsi="Palatino Linotype" w:cs="Arial"/>
        </w:rPr>
        <w:t xml:space="preserve"> de revisión fue interpuesto dentro del plazo de quince días hábiles contados a partir del día siguiente a aquel en que </w:t>
      </w:r>
      <w:r w:rsidR="0084351F" w:rsidRPr="00FB2FB5">
        <w:rPr>
          <w:rFonts w:ascii="Palatino Linotype" w:hAnsi="Palatino Linotype" w:cs="Arial"/>
          <w:b/>
        </w:rPr>
        <w:t>EL</w:t>
      </w:r>
      <w:r w:rsidR="002A1F75" w:rsidRPr="00FB2FB5">
        <w:rPr>
          <w:rFonts w:ascii="Palatino Linotype" w:hAnsi="Palatino Linotype" w:cs="Arial"/>
          <w:b/>
        </w:rPr>
        <w:t xml:space="preserve"> RECURRENTE </w:t>
      </w:r>
      <w:r w:rsidR="002A1F75" w:rsidRPr="00FB2FB5">
        <w:rPr>
          <w:rFonts w:ascii="Palatino Linotype" w:hAnsi="Palatino Linotype" w:cs="Arial"/>
        </w:rPr>
        <w:t xml:space="preserve">tuvo conocimiento de la respuesta impugnada, </w:t>
      </w:r>
      <w:r w:rsidR="002A1F75" w:rsidRPr="00FB2FB5">
        <w:rPr>
          <w:rFonts w:ascii="Palatino Linotype" w:hAnsi="Palatino Linotype" w:cs="Arial"/>
          <w:snapToGrid w:val="0"/>
        </w:rPr>
        <w:t>tal</w:t>
      </w:r>
      <w:r w:rsidR="002A1F75" w:rsidRPr="00FB2FB5">
        <w:rPr>
          <w:rFonts w:ascii="Palatino Linotype" w:hAnsi="Palatino Linotype" w:cs="Arial"/>
        </w:rPr>
        <w:t xml:space="preserve"> y como lo prevé el artículo 178 de la Ley de Transparencia y Acceso a la Información Pública del Estado de México y Municipios, que establece: </w:t>
      </w:r>
    </w:p>
    <w:p w:rsidR="002A1F75" w:rsidRPr="00FB2FB5" w:rsidRDefault="002A1F75" w:rsidP="00726A55">
      <w:pPr>
        <w:spacing w:before="120" w:after="120"/>
        <w:ind w:left="851" w:right="902"/>
        <w:jc w:val="both"/>
        <w:rPr>
          <w:rFonts w:ascii="Palatino Linotype" w:hAnsi="Palatino Linotype" w:cs="Arial"/>
          <w:i/>
          <w:sz w:val="22"/>
          <w:szCs w:val="22"/>
        </w:rPr>
      </w:pPr>
      <w:r w:rsidRPr="00FB2FB5">
        <w:rPr>
          <w:rFonts w:ascii="Palatino Linotype" w:hAnsi="Palatino Linotype" w:cs="Arial"/>
          <w:i/>
          <w:sz w:val="22"/>
          <w:szCs w:val="22"/>
        </w:rPr>
        <w:t>“</w:t>
      </w:r>
      <w:r w:rsidRPr="00FB2FB5">
        <w:rPr>
          <w:rFonts w:ascii="Palatino Linotype" w:hAnsi="Palatino Linotype" w:cs="Arial"/>
          <w:b/>
          <w:i/>
          <w:sz w:val="22"/>
          <w:szCs w:val="22"/>
        </w:rPr>
        <w:t>Artículo 178.</w:t>
      </w:r>
      <w:r w:rsidRPr="00FB2FB5">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A1F75" w:rsidRPr="00FB2FB5" w:rsidRDefault="002A1F75" w:rsidP="00726A55">
      <w:pPr>
        <w:spacing w:before="120" w:after="120"/>
        <w:ind w:left="851" w:right="899"/>
        <w:jc w:val="both"/>
        <w:rPr>
          <w:rFonts w:ascii="Palatino Linotype" w:hAnsi="Palatino Linotype" w:cs="Arial"/>
          <w:i/>
          <w:sz w:val="22"/>
          <w:szCs w:val="22"/>
        </w:rPr>
      </w:pPr>
      <w:r w:rsidRPr="00FB2FB5">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A1F75" w:rsidRPr="00FB2FB5" w:rsidRDefault="002A1F75" w:rsidP="00726A55">
      <w:pPr>
        <w:spacing w:before="120" w:after="120"/>
        <w:ind w:left="851" w:right="899"/>
        <w:jc w:val="both"/>
        <w:rPr>
          <w:rFonts w:ascii="Palatino Linotype" w:hAnsi="Palatino Linotype" w:cs="Arial"/>
          <w:b/>
          <w:i/>
          <w:sz w:val="22"/>
          <w:szCs w:val="22"/>
        </w:rPr>
      </w:pPr>
      <w:r w:rsidRPr="00FB2FB5">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000833C7" w:rsidRPr="00FB2FB5">
        <w:rPr>
          <w:rFonts w:ascii="Palatino Linotype" w:hAnsi="Palatino Linotype" w:cs="Arial"/>
          <w:i/>
          <w:sz w:val="22"/>
          <w:szCs w:val="22"/>
        </w:rPr>
        <w:t xml:space="preserve"> (Sic)</w:t>
      </w:r>
    </w:p>
    <w:p w:rsidR="00E27D2B" w:rsidRPr="00FB2FB5" w:rsidRDefault="002A1F75" w:rsidP="00694E0A">
      <w:pPr>
        <w:spacing w:before="240" w:after="240" w:line="360" w:lineRule="auto"/>
        <w:jc w:val="both"/>
        <w:rPr>
          <w:rFonts w:ascii="Palatino Linotype" w:hAnsi="Palatino Linotype"/>
        </w:rPr>
      </w:pPr>
      <w:r w:rsidRPr="00FB2FB5">
        <w:rPr>
          <w:rFonts w:ascii="Palatino Linotype" w:hAnsi="Palatino Linotype" w:cs="Arial"/>
        </w:rPr>
        <w:t xml:space="preserve">En efecto, atendiendo a que </w:t>
      </w:r>
      <w:r w:rsidRPr="00FB2FB5">
        <w:rPr>
          <w:rFonts w:ascii="Palatino Linotype" w:hAnsi="Palatino Linotype" w:cs="Arial"/>
          <w:b/>
        </w:rPr>
        <w:t>EL SUJETO OBLIGADO</w:t>
      </w:r>
      <w:r w:rsidRPr="00FB2FB5">
        <w:rPr>
          <w:rFonts w:ascii="Palatino Linotype" w:hAnsi="Palatino Linotype" w:cs="Arial"/>
        </w:rPr>
        <w:t xml:space="preserve"> notificó la respuesta a la solicitud de información pública el día </w:t>
      </w:r>
      <w:r w:rsidR="00F5321A" w:rsidRPr="00FB2FB5">
        <w:rPr>
          <w:rFonts w:ascii="Palatino Linotype" w:hAnsi="Palatino Linotype" w:cs="Arial"/>
          <w:b/>
        </w:rPr>
        <w:t xml:space="preserve">diecisiete de octubre </w:t>
      </w:r>
      <w:r w:rsidRPr="00FB2FB5">
        <w:rPr>
          <w:rFonts w:ascii="Palatino Linotype" w:hAnsi="Palatino Linotype" w:cs="Arial"/>
          <w:b/>
        </w:rPr>
        <w:t>de dos mil dieciocho</w:t>
      </w:r>
      <w:r w:rsidRPr="00FB2FB5">
        <w:rPr>
          <w:rFonts w:ascii="Palatino Linotype" w:hAnsi="Palatino Linotype" w:cs="Arial"/>
        </w:rPr>
        <w:t>, el plazo de quince días hábiles que el artículo 178 de la ley de la materia otorga al</w:t>
      </w:r>
      <w:r w:rsidRPr="00FB2FB5">
        <w:rPr>
          <w:rFonts w:ascii="Palatino Linotype" w:hAnsi="Palatino Linotype" w:cs="Arial"/>
          <w:b/>
        </w:rPr>
        <w:t xml:space="preserve"> RECURRENTE</w:t>
      </w:r>
      <w:r w:rsidRPr="00FB2FB5">
        <w:rPr>
          <w:rFonts w:ascii="Palatino Linotype" w:hAnsi="Palatino Linotype" w:cs="Arial"/>
        </w:rPr>
        <w:t xml:space="preserve"> para presentar el recurso de revisión, transcurrió del </w:t>
      </w:r>
      <w:r w:rsidR="00F5321A" w:rsidRPr="00FB2FB5">
        <w:rPr>
          <w:rFonts w:ascii="Palatino Linotype" w:hAnsi="Palatino Linotype" w:cs="Arial"/>
          <w:b/>
        </w:rPr>
        <w:t xml:space="preserve">dieciocho de octubre al ocho de noviembre </w:t>
      </w:r>
      <w:r w:rsidRPr="00FB2FB5">
        <w:rPr>
          <w:rFonts w:ascii="Palatino Linotype" w:hAnsi="Palatino Linotype" w:cs="Arial"/>
          <w:b/>
        </w:rPr>
        <w:t>de dos mil dieciocho</w:t>
      </w:r>
      <w:r w:rsidRPr="00FB2FB5">
        <w:rPr>
          <w:rFonts w:ascii="Palatino Linotype" w:hAnsi="Palatino Linotype" w:cs="Arial"/>
        </w:rPr>
        <w:t>, sin contemplar en el cómputo los días</w:t>
      </w:r>
      <w:r w:rsidR="006B5EE6" w:rsidRPr="00FB2FB5">
        <w:rPr>
          <w:rFonts w:ascii="Palatino Linotype" w:hAnsi="Palatino Linotype" w:cs="Arial"/>
        </w:rPr>
        <w:t xml:space="preserve"> </w:t>
      </w:r>
      <w:r w:rsidR="00F5321A" w:rsidRPr="00FB2FB5">
        <w:rPr>
          <w:rFonts w:ascii="Palatino Linotype" w:hAnsi="Palatino Linotype" w:cs="Arial"/>
        </w:rPr>
        <w:t>veinte, veintiuno, veintisiete y veintiocho</w:t>
      </w:r>
      <w:r w:rsidR="00A4155F" w:rsidRPr="00FB2FB5">
        <w:rPr>
          <w:rFonts w:ascii="Palatino Linotype" w:hAnsi="Palatino Linotype" w:cs="Arial"/>
        </w:rPr>
        <w:t xml:space="preserve"> de octubre</w:t>
      </w:r>
      <w:r w:rsidR="00F5321A" w:rsidRPr="00FB2FB5">
        <w:rPr>
          <w:rFonts w:ascii="Palatino Linotype" w:hAnsi="Palatino Linotype" w:cs="Arial"/>
        </w:rPr>
        <w:t>, así como los días tres y cuatro de noviembre</w:t>
      </w:r>
      <w:r w:rsidR="00B74E15" w:rsidRPr="00FB2FB5">
        <w:rPr>
          <w:rFonts w:ascii="Palatino Linotype" w:hAnsi="Palatino Linotype" w:cs="Arial"/>
        </w:rPr>
        <w:t xml:space="preserve"> </w:t>
      </w:r>
      <w:r w:rsidRPr="00FB2FB5">
        <w:rPr>
          <w:rFonts w:ascii="Palatino Linotype" w:hAnsi="Palatino Linotype" w:cs="Arial"/>
        </w:rPr>
        <w:t>del año en curso por corresponder a sábados y domingos</w:t>
      </w:r>
      <w:r w:rsidR="00F27993" w:rsidRPr="00FB2FB5">
        <w:rPr>
          <w:rFonts w:ascii="Palatino Linotype" w:hAnsi="Palatino Linotype" w:cs="Arial"/>
        </w:rPr>
        <w:t>,</w:t>
      </w:r>
      <w:r w:rsidR="004A38FC" w:rsidRPr="00FB2FB5">
        <w:rPr>
          <w:rFonts w:ascii="Palatino Linotype" w:hAnsi="Palatino Linotype" w:cs="Arial"/>
        </w:rPr>
        <w:t xml:space="preserve"> </w:t>
      </w:r>
      <w:r w:rsidR="00F5321A" w:rsidRPr="00FB2FB5">
        <w:rPr>
          <w:rFonts w:ascii="Palatino Linotype" w:hAnsi="Palatino Linotype" w:cs="Arial"/>
        </w:rPr>
        <w:t xml:space="preserve">y el día dos de noviembre de la presente anualidad, por </w:t>
      </w:r>
      <w:r w:rsidR="00E27D2B" w:rsidRPr="00FB2FB5">
        <w:rPr>
          <w:rFonts w:ascii="Palatino Linotype" w:hAnsi="Palatino Linotype" w:cs="Arial"/>
        </w:rPr>
        <w:t xml:space="preserve">suspensión de labores, </w:t>
      </w:r>
      <w:r w:rsidR="004A38FC" w:rsidRPr="00FB2FB5">
        <w:rPr>
          <w:rFonts w:ascii="Palatino Linotype" w:hAnsi="Palatino Linotype" w:cs="Arial"/>
        </w:rPr>
        <w:t xml:space="preserve">de conformidad con el </w:t>
      </w:r>
      <w:r w:rsidRPr="00FB2FB5">
        <w:rPr>
          <w:rFonts w:ascii="Palatino Linotype" w:hAnsi="Palatino Linotype" w:cs="Arial"/>
        </w:rPr>
        <w:t>artículo 3</w:t>
      </w:r>
      <w:r w:rsidR="0076703A" w:rsidRPr="00FB2FB5">
        <w:rPr>
          <w:rFonts w:ascii="Palatino Linotype" w:hAnsi="Palatino Linotype" w:cs="Arial"/>
        </w:rPr>
        <w:t>,</w:t>
      </w:r>
      <w:r w:rsidRPr="00FB2FB5">
        <w:rPr>
          <w:rFonts w:ascii="Palatino Linotype" w:hAnsi="Palatino Linotype" w:cs="Arial"/>
        </w:rPr>
        <w:t xml:space="preserve"> fracción X de la </w:t>
      </w:r>
      <w:r w:rsidRPr="00FB2FB5">
        <w:rPr>
          <w:rFonts w:ascii="Palatino Linotype" w:hAnsi="Palatino Linotype"/>
        </w:rPr>
        <w:t>Ley de Transparencia y Acceso a la Información Pública del</w:t>
      </w:r>
      <w:r w:rsidR="004A38FC" w:rsidRPr="00FB2FB5">
        <w:rPr>
          <w:rFonts w:ascii="Palatino Linotype" w:hAnsi="Palatino Linotype"/>
        </w:rPr>
        <w:t xml:space="preserve"> </w:t>
      </w:r>
      <w:r w:rsidR="004A38FC" w:rsidRPr="00FB2FB5">
        <w:rPr>
          <w:rFonts w:ascii="Palatino Linotype" w:hAnsi="Palatino Linotype"/>
        </w:rPr>
        <w:lastRenderedPageBreak/>
        <w:t xml:space="preserve">Estado de México y Municipios y </w:t>
      </w:r>
      <w:r w:rsidR="00CD481E" w:rsidRPr="00FB2FB5">
        <w:rPr>
          <w:rFonts w:ascii="Palatino Linotype" w:hAnsi="Palatino Linotype"/>
        </w:rPr>
        <w:t xml:space="preserve">en términos del Calendario Oficial de este Instituto, publicado en el Periódico Oficial del Estado Libre y Soberano de México “Gaceta del Gobierno”, el </w:t>
      </w:r>
      <w:r w:rsidR="00532AE9" w:rsidRPr="00FB2FB5">
        <w:rPr>
          <w:rFonts w:ascii="Palatino Linotype" w:hAnsi="Palatino Linotype"/>
        </w:rPr>
        <w:t>veinte</w:t>
      </w:r>
      <w:r w:rsidR="00CD481E" w:rsidRPr="00FB2FB5">
        <w:rPr>
          <w:rFonts w:ascii="Palatino Linotype" w:hAnsi="Palatino Linotype"/>
        </w:rPr>
        <w:t xml:space="preserve"> de diciembre del año dos mil diecis</w:t>
      </w:r>
      <w:r w:rsidR="00532AE9" w:rsidRPr="00FB2FB5">
        <w:rPr>
          <w:rFonts w:ascii="Palatino Linotype" w:hAnsi="Palatino Linotype"/>
        </w:rPr>
        <w:t>iete.</w:t>
      </w:r>
    </w:p>
    <w:p w:rsidR="00E338B9" w:rsidRPr="00FB2FB5" w:rsidRDefault="00E338B9" w:rsidP="00694E0A">
      <w:pPr>
        <w:spacing w:before="240" w:after="240" w:line="360" w:lineRule="auto"/>
        <w:jc w:val="both"/>
        <w:rPr>
          <w:rFonts w:ascii="Palatino Linotype" w:hAnsi="Palatino Linotype"/>
        </w:rPr>
      </w:pPr>
      <w:r w:rsidRPr="00FB2FB5">
        <w:rPr>
          <w:rFonts w:ascii="Palatino Linotype" w:hAnsi="Palatino Linotype" w:cs="Arial"/>
          <w:b/>
          <w:sz w:val="28"/>
          <w:szCs w:val="28"/>
        </w:rPr>
        <w:t>CUARTO.</w:t>
      </w:r>
      <w:r w:rsidRPr="00FB2FB5">
        <w:rPr>
          <w:rFonts w:ascii="Palatino Linotype" w:hAnsi="Palatino Linotype" w:cs="Arial"/>
          <w:b/>
        </w:rPr>
        <w:t xml:space="preserve"> Procedibilidad. </w:t>
      </w:r>
      <w:r w:rsidRPr="00FB2FB5">
        <w:rPr>
          <w:rFonts w:ascii="Palatino Linotype" w:hAnsi="Palatino Linotype" w:cs="Arial"/>
        </w:rPr>
        <w:t xml:space="preserve">Del análisis efectuado, se advierte que </w:t>
      </w:r>
      <w:r w:rsidR="000A6120" w:rsidRPr="00FB2FB5">
        <w:rPr>
          <w:rFonts w:ascii="Palatino Linotype" w:hAnsi="Palatino Linotype" w:cs="Arial"/>
        </w:rPr>
        <w:t>se acreditan</w:t>
      </w:r>
      <w:r w:rsidRPr="00FB2FB5">
        <w:rPr>
          <w:rFonts w:ascii="Palatino Linotype" w:hAnsi="Palatino Linotype" w:cs="Arial"/>
        </w:rPr>
        <w:t xml:space="preserve"> todos y cada uno de los elementos formales exigidos por el artículo 180 </w:t>
      </w:r>
      <w:r w:rsidRPr="00FB2FB5">
        <w:rPr>
          <w:rFonts w:ascii="Palatino Linotype" w:hAnsi="Palatino Linotype" w:cs="Arial"/>
          <w:lang w:val="es-ES_tradnl"/>
        </w:rPr>
        <w:t xml:space="preserve">de la </w:t>
      </w:r>
      <w:r w:rsidRPr="00FB2FB5">
        <w:rPr>
          <w:rFonts w:ascii="Palatino Linotype" w:hAnsi="Palatino Linotype"/>
        </w:rPr>
        <w:t>Ley de Transparencia y Acceso a la Información Pública del Estado de México y Municipios, en atención a que fue presentado mediante el formato visible en el</w:t>
      </w:r>
      <w:r w:rsidRPr="00FB2FB5">
        <w:rPr>
          <w:rFonts w:ascii="Palatino Linotype" w:hAnsi="Palatino Linotype"/>
          <w:b/>
        </w:rPr>
        <w:t xml:space="preserve"> SAIMEX</w:t>
      </w:r>
      <w:r w:rsidRPr="00FB2FB5">
        <w:rPr>
          <w:rFonts w:ascii="Palatino Linotype" w:hAnsi="Palatino Linotype"/>
        </w:rPr>
        <w:t>.</w:t>
      </w:r>
    </w:p>
    <w:p w:rsidR="0054169A" w:rsidRPr="00FB2FB5" w:rsidRDefault="0054169A" w:rsidP="0054169A">
      <w:pPr>
        <w:pStyle w:val="Prrafodelista"/>
        <w:widowControl w:val="0"/>
        <w:autoSpaceDE w:val="0"/>
        <w:autoSpaceDN w:val="0"/>
        <w:adjustRightInd w:val="0"/>
        <w:spacing w:before="240" w:after="240" w:line="360" w:lineRule="auto"/>
        <w:ind w:left="0"/>
        <w:jc w:val="both"/>
        <w:rPr>
          <w:rFonts w:ascii="Palatino Linotype" w:hAnsi="Palatino Linotype"/>
        </w:rPr>
      </w:pPr>
      <w:r w:rsidRPr="00FB2FB5">
        <w:rPr>
          <w:rFonts w:ascii="Palatino Linotype" w:hAnsi="Palatino Linotype" w:cs="Arial"/>
          <w:b/>
          <w:sz w:val="28"/>
          <w:szCs w:val="28"/>
        </w:rPr>
        <w:t>QUINTO.</w:t>
      </w:r>
      <w:r w:rsidRPr="00FB2FB5">
        <w:rPr>
          <w:rFonts w:ascii="Palatino Linotype" w:hAnsi="Palatino Linotype" w:cs="Arial"/>
        </w:rPr>
        <w:t xml:space="preserve"> </w:t>
      </w:r>
      <w:r w:rsidRPr="00FB2FB5">
        <w:rPr>
          <w:rFonts w:ascii="Palatino Linotype" w:hAnsi="Palatino Linotype" w:cs="Arial"/>
          <w:b/>
        </w:rPr>
        <w:t>Análisis de las causales de sobreseimiento</w:t>
      </w:r>
      <w:r w:rsidRPr="00FB2FB5">
        <w:rPr>
          <w:rFonts w:ascii="Palatino Linotype" w:hAnsi="Palatino Linotype" w:cs="Arial"/>
          <w:b/>
          <w:color w:val="000000" w:themeColor="text1"/>
        </w:rPr>
        <w:t xml:space="preserve">. </w:t>
      </w:r>
      <w:r w:rsidRPr="00FB2FB5">
        <w:rPr>
          <w:rFonts w:ascii="Palatino Linotype" w:hAnsi="Palatino Linotype" w:cs="Arial"/>
        </w:rPr>
        <w:t xml:space="preserve">Es así que, previa revisión del expediente </w:t>
      </w:r>
      <w:r w:rsidRPr="00FB2FB5">
        <w:rPr>
          <w:rFonts w:ascii="Palatino Linotype" w:hAnsi="Palatino Linotype"/>
        </w:rPr>
        <w:t>electrónico</w:t>
      </w:r>
      <w:r w:rsidRPr="00FB2FB5">
        <w:rPr>
          <w:rFonts w:ascii="Palatino Linotype" w:hAnsi="Palatino Linotype" w:cs="Arial"/>
        </w:rPr>
        <w:t xml:space="preserve"> formado en el</w:t>
      </w:r>
      <w:r w:rsidRPr="00FB2FB5">
        <w:rPr>
          <w:rFonts w:ascii="Palatino Linotype" w:hAnsi="Palatino Linotype" w:cs="Arial"/>
          <w:b/>
        </w:rPr>
        <w:t xml:space="preserve"> SAIMEX</w:t>
      </w:r>
      <w:r w:rsidRPr="00FB2FB5">
        <w:rPr>
          <w:rFonts w:ascii="Palatino Linotype" w:hAnsi="Palatino Linotype" w:cs="Arial"/>
        </w:rPr>
        <w:t xml:space="preserve"> por motivo de la solicitud de información y del recurso a que da origen, debemos recordar que </w:t>
      </w:r>
      <w:r w:rsidRPr="00FB2FB5">
        <w:rPr>
          <w:rFonts w:ascii="Palatino Linotype" w:hAnsi="Palatino Linotype" w:cs="Arial"/>
          <w:b/>
        </w:rPr>
        <w:t xml:space="preserve">EL RECURRENTE </w:t>
      </w:r>
      <w:r w:rsidRPr="00FB2FB5">
        <w:rPr>
          <w:rFonts w:ascii="Palatino Linotype" w:hAnsi="Palatino Linotype"/>
        </w:rPr>
        <w:t xml:space="preserve">solicitó al </w:t>
      </w:r>
      <w:r w:rsidRPr="00FB2FB5">
        <w:rPr>
          <w:rFonts w:ascii="Palatino Linotype" w:hAnsi="Palatino Linotype"/>
          <w:b/>
        </w:rPr>
        <w:t xml:space="preserve">SUJETO OBLIGADO </w:t>
      </w:r>
      <w:r w:rsidRPr="00FB2FB5">
        <w:rPr>
          <w:rFonts w:ascii="Palatino Linotype" w:hAnsi="Palatino Linotype"/>
        </w:rPr>
        <w:t>lo siguiente:</w:t>
      </w:r>
    </w:p>
    <w:p w:rsidR="0054169A" w:rsidRPr="00FB2FB5" w:rsidRDefault="0054169A" w:rsidP="0054169A">
      <w:pPr>
        <w:spacing w:before="120" w:after="120"/>
        <w:ind w:left="851" w:right="902"/>
        <w:jc w:val="both"/>
        <w:rPr>
          <w:rFonts w:ascii="Palatino Linotype" w:hAnsi="Palatino Linotype" w:cs="Arial"/>
          <w:i/>
          <w:sz w:val="22"/>
          <w:szCs w:val="22"/>
          <w:lang w:eastAsia="es-MX"/>
        </w:rPr>
      </w:pPr>
      <w:r w:rsidRPr="00FB2FB5">
        <w:rPr>
          <w:rFonts w:ascii="Palatino Linotype" w:hAnsi="Palatino Linotype" w:cs="Arial"/>
          <w:i/>
          <w:sz w:val="22"/>
          <w:szCs w:val="22"/>
          <w:lang w:eastAsia="es-MX"/>
        </w:rPr>
        <w:t>“de su respuesta a la acta / plegisla / LX / 12 ext / 2018 se requiere cumpla con sus obligaciones de transparencia y suba a su portal toda la información completa con maxima transparencia de esa acta de los últimos 5 años ., asi como del poder legislativo todos y cada uno de los art y fracción de su ley de transparencia , transparente los recursos entregados a los partidos , diputados , comisiones , contratos , estudios de mercado, ya que su portal esta des actualizado y en contratos no te permite el acceso / todo de los últimos 5 años en su portal y en DVD para su servidor , asi como las aportaciones al sindicato .” (Sic)</w:t>
      </w:r>
    </w:p>
    <w:p w:rsidR="0054169A" w:rsidRPr="00FB2FB5" w:rsidRDefault="0054169A" w:rsidP="0054169A">
      <w:pPr>
        <w:spacing w:before="240" w:after="240" w:line="360" w:lineRule="auto"/>
        <w:jc w:val="both"/>
        <w:rPr>
          <w:rFonts w:ascii="Palatino Linotype" w:hAnsi="Palatino Linotype" w:cs="Arial"/>
          <w:color w:val="000000"/>
        </w:rPr>
      </w:pPr>
      <w:r w:rsidRPr="00FB2FB5">
        <w:rPr>
          <w:rFonts w:ascii="Palatino Linotype" w:hAnsi="Palatino Linotype" w:cs="Arial"/>
        </w:rPr>
        <w:t xml:space="preserve">Precisado lo anterior, y en respuesta a la referida solicitud, </w:t>
      </w:r>
      <w:r w:rsidRPr="00FB2FB5">
        <w:rPr>
          <w:rFonts w:ascii="Palatino Linotype" w:hAnsi="Palatino Linotype" w:cs="Arial"/>
          <w:b/>
          <w:color w:val="000000"/>
        </w:rPr>
        <w:t>EL SUJETO OBLIGADO</w:t>
      </w:r>
      <w:r w:rsidRPr="00FB2FB5">
        <w:rPr>
          <w:rFonts w:ascii="Palatino Linotype" w:hAnsi="Palatino Linotype" w:cs="Arial"/>
          <w:color w:val="000000"/>
        </w:rPr>
        <w:t xml:space="preserve"> se pronunció al respecto y entregó la información señalada en el </w:t>
      </w:r>
      <w:r w:rsidR="001F6E8A" w:rsidRPr="00FB2FB5">
        <w:rPr>
          <w:rFonts w:ascii="Palatino Linotype" w:hAnsi="Palatino Linotype" w:cs="Arial"/>
          <w:color w:val="000000"/>
        </w:rPr>
        <w:t>R</w:t>
      </w:r>
      <w:r w:rsidRPr="00FB2FB5">
        <w:rPr>
          <w:rFonts w:ascii="Palatino Linotype" w:hAnsi="Palatino Linotype" w:cs="Arial"/>
          <w:color w:val="000000"/>
        </w:rPr>
        <w:t xml:space="preserve">esultando III y que se tienen por reproducidas como si a la letra se insertaren en el presente apartado. </w:t>
      </w:r>
    </w:p>
    <w:p w:rsidR="0054169A" w:rsidRPr="00FB2FB5" w:rsidRDefault="0054169A" w:rsidP="0054169A">
      <w:pPr>
        <w:widowControl w:val="0"/>
        <w:autoSpaceDE w:val="0"/>
        <w:autoSpaceDN w:val="0"/>
        <w:adjustRightInd w:val="0"/>
        <w:spacing w:before="240" w:after="240" w:line="360" w:lineRule="auto"/>
        <w:jc w:val="both"/>
        <w:rPr>
          <w:rFonts w:ascii="Palatino Linotype" w:hAnsi="Palatino Linotype" w:cs="Arial"/>
        </w:rPr>
      </w:pPr>
      <w:r w:rsidRPr="00FB2FB5">
        <w:rPr>
          <w:rFonts w:ascii="Palatino Linotype" w:hAnsi="Palatino Linotype" w:cs="Arial"/>
        </w:rPr>
        <w:t>Inconforme con dicha respuesta,</w:t>
      </w:r>
      <w:r w:rsidRPr="00FB2FB5">
        <w:rPr>
          <w:rFonts w:ascii="Palatino Linotype" w:hAnsi="Palatino Linotype" w:cs="Arial"/>
          <w:b/>
        </w:rPr>
        <w:t xml:space="preserve"> EL RECURRENTE</w:t>
      </w:r>
      <w:r w:rsidRPr="00FB2FB5">
        <w:rPr>
          <w:rFonts w:ascii="Palatino Linotype" w:hAnsi="Palatino Linotype" w:cs="Arial"/>
        </w:rPr>
        <w:t xml:space="preserve"> procedió a interponer el presente recurso de revisión, señalando como acto impugnado y como razones o motivos de </w:t>
      </w:r>
      <w:r w:rsidRPr="00FB2FB5">
        <w:rPr>
          <w:rFonts w:ascii="Palatino Linotype" w:hAnsi="Palatino Linotype" w:cs="Arial"/>
        </w:rPr>
        <w:lastRenderedPageBreak/>
        <w:t xml:space="preserve">inconformidad, lo referido en el Resultando IV, que se tienen por insertos en obvio de repeticiones innecesarias. </w:t>
      </w:r>
    </w:p>
    <w:p w:rsidR="0054169A" w:rsidRPr="00FB2FB5" w:rsidRDefault="0054169A" w:rsidP="0054169A">
      <w:pPr>
        <w:pStyle w:val="Prrafodelista"/>
        <w:widowControl w:val="0"/>
        <w:autoSpaceDE w:val="0"/>
        <w:autoSpaceDN w:val="0"/>
        <w:adjustRightInd w:val="0"/>
        <w:spacing w:before="240" w:after="240" w:line="360" w:lineRule="auto"/>
        <w:ind w:left="0"/>
        <w:jc w:val="both"/>
        <w:rPr>
          <w:rFonts w:ascii="Palatino Linotype" w:hAnsi="Palatino Linotype" w:cs="Arial"/>
          <w:color w:val="000000"/>
          <w:lang w:val="es-ES_tradnl"/>
        </w:rPr>
      </w:pPr>
      <w:r w:rsidRPr="00FB2FB5">
        <w:rPr>
          <w:rFonts w:ascii="Palatino Linotype" w:hAnsi="Palatino Linotype" w:cs="Arial"/>
          <w:color w:val="000000"/>
          <w:lang w:val="es-ES_tradnl"/>
        </w:rPr>
        <w:t xml:space="preserve">Siendo importante precisar que </w:t>
      </w:r>
      <w:r w:rsidRPr="00FB2FB5">
        <w:rPr>
          <w:rFonts w:ascii="Palatino Linotype" w:hAnsi="Palatino Linotype" w:cs="Arial"/>
          <w:b/>
          <w:color w:val="000000"/>
          <w:lang w:eastAsia="es-MX"/>
        </w:rPr>
        <w:t>EL SUJETO OBLIGADO</w:t>
      </w:r>
      <w:r w:rsidRPr="00FB2FB5">
        <w:rPr>
          <w:rFonts w:ascii="Palatino Linotype" w:hAnsi="Palatino Linotype" w:cs="Arial"/>
          <w:color w:val="000000"/>
          <w:lang w:val="es-ES_tradnl"/>
        </w:rPr>
        <w:t xml:space="preserve"> vía Informe Justificado ratificó que era incompetente para atender el requerimiento formulado, y le hizo del conocimiento del particular que la información requerida, pudiera encontrase en posesión del Poder Legislati</w:t>
      </w:r>
      <w:r w:rsidR="001F6E8A" w:rsidRPr="00FB2FB5">
        <w:rPr>
          <w:rFonts w:ascii="Palatino Linotype" w:hAnsi="Palatino Linotype" w:cs="Arial"/>
          <w:color w:val="000000"/>
          <w:lang w:val="es-ES_tradnl"/>
        </w:rPr>
        <w:t>vo</w:t>
      </w:r>
      <w:r w:rsidRPr="00FB2FB5">
        <w:rPr>
          <w:rFonts w:ascii="Palatino Linotype" w:hAnsi="Palatino Linotype" w:cs="Arial"/>
          <w:color w:val="000000"/>
          <w:lang w:val="es-ES_tradnl"/>
        </w:rPr>
        <w:t xml:space="preserve">, y en aras de justificar la incompetencia referida y bajo el principio de máxima publicidad, adjuntó el acta número ACT/INFOEM/EXT/COMT/61ª/2018 de la Sexagésima Primera Sesión </w:t>
      </w:r>
      <w:r w:rsidR="001F6E8A" w:rsidRPr="00FB2FB5">
        <w:rPr>
          <w:rFonts w:ascii="Palatino Linotype" w:hAnsi="Palatino Linotype" w:cs="Arial"/>
          <w:color w:val="000000"/>
          <w:lang w:val="es-ES_tradnl"/>
        </w:rPr>
        <w:t>E</w:t>
      </w:r>
      <w:r w:rsidRPr="00FB2FB5">
        <w:rPr>
          <w:rFonts w:ascii="Palatino Linotype" w:hAnsi="Palatino Linotype" w:cs="Arial"/>
          <w:color w:val="000000"/>
          <w:lang w:val="es-ES_tradnl"/>
        </w:rPr>
        <w:t>xtraordinaria del Comité de Transparencia de este Órgano garante, de fecha trei</w:t>
      </w:r>
      <w:r w:rsidR="000C5CC0" w:rsidRPr="00FB2FB5">
        <w:rPr>
          <w:rFonts w:ascii="Palatino Linotype" w:hAnsi="Palatino Linotype" w:cs="Arial"/>
          <w:color w:val="000000"/>
          <w:lang w:val="es-ES_tradnl"/>
        </w:rPr>
        <w:t>nta de octubre del año en curso, en la cual el citado Comité de Transparencia, confirmó la incompetencia antes citada</w:t>
      </w:r>
      <w:r w:rsidRPr="00FB2FB5">
        <w:rPr>
          <w:rFonts w:ascii="Palatino Linotype" w:hAnsi="Palatino Linotype" w:cs="Arial"/>
          <w:color w:val="000000"/>
          <w:lang w:val="es-ES_tradnl"/>
        </w:rPr>
        <w:t>.</w:t>
      </w:r>
    </w:p>
    <w:p w:rsidR="00305785" w:rsidRPr="00FB2FB5" w:rsidRDefault="00305785" w:rsidP="00305785">
      <w:pPr>
        <w:spacing w:line="360" w:lineRule="auto"/>
        <w:jc w:val="both"/>
        <w:rPr>
          <w:rFonts w:ascii="Palatino Linotype" w:hAnsi="Palatino Linotype" w:cs="Arial"/>
        </w:rPr>
      </w:pPr>
      <w:r w:rsidRPr="00FB2FB5">
        <w:rPr>
          <w:rFonts w:ascii="Palatino Linotype" w:hAnsi="Palatino Linotype" w:cs="Arial"/>
        </w:rPr>
        <w:t xml:space="preserve">Así como que, </w:t>
      </w:r>
      <w:r w:rsidRPr="00FB2FB5">
        <w:rPr>
          <w:rFonts w:ascii="Palatino Linotype" w:hAnsi="Palatino Linotype" w:cs="Arial"/>
          <w:b/>
        </w:rPr>
        <w:t>EL RECURRENTE</w:t>
      </w:r>
      <w:r w:rsidRPr="00FB2FB5">
        <w:rPr>
          <w:rFonts w:ascii="Palatino Linotype" w:hAnsi="Palatino Linotype" w:cs="Arial"/>
        </w:rPr>
        <w:t xml:space="preserve"> omitió realizar manifestaciones</w:t>
      </w:r>
      <w:r w:rsidRPr="00FB2FB5">
        <w:rPr>
          <w:rFonts w:ascii="Palatino Linotype" w:hAnsi="Palatino Linotype" w:cs="Arial"/>
          <w:b/>
        </w:rPr>
        <w:t xml:space="preserve"> </w:t>
      </w:r>
      <w:r w:rsidRPr="00FB2FB5">
        <w:rPr>
          <w:rFonts w:ascii="Palatino Linotype" w:hAnsi="Palatino Linotype" w:cs="Arial"/>
        </w:rPr>
        <w:t>que a su derecho convinieran, así como tampoco se pronunció respecto del Informe Justificado, en el plazo legal previsto en el artículo 185</w:t>
      </w:r>
      <w:r w:rsidR="007F2296" w:rsidRPr="00FB2FB5">
        <w:rPr>
          <w:rFonts w:ascii="Palatino Linotype" w:hAnsi="Palatino Linotype" w:cs="Arial"/>
        </w:rPr>
        <w:t>,</w:t>
      </w:r>
      <w:r w:rsidRPr="00FB2FB5">
        <w:rPr>
          <w:rFonts w:ascii="Palatino Linotype" w:hAnsi="Palatino Linotype" w:cs="Arial"/>
        </w:rPr>
        <w:t xml:space="preserve"> fracción III de la Ley de Transparencia y Acceso a la Información Pública del Estado de México y Municipios. </w:t>
      </w:r>
    </w:p>
    <w:p w:rsidR="00305785" w:rsidRPr="00FB2FB5" w:rsidRDefault="00305785" w:rsidP="00F8603D">
      <w:pPr>
        <w:spacing w:line="360" w:lineRule="auto"/>
        <w:jc w:val="both"/>
        <w:rPr>
          <w:rFonts w:ascii="Palatino Linotype" w:eastAsia="Arial Unicode MS" w:hAnsi="Palatino Linotype" w:cs="Arial"/>
        </w:rPr>
      </w:pPr>
    </w:p>
    <w:p w:rsidR="00F8603D" w:rsidRPr="00FB2FB5" w:rsidRDefault="00F8603D" w:rsidP="00F8603D">
      <w:pPr>
        <w:spacing w:line="360" w:lineRule="auto"/>
        <w:jc w:val="both"/>
        <w:rPr>
          <w:rFonts w:ascii="Palatino Linotype" w:eastAsia="Arial Unicode MS" w:hAnsi="Palatino Linotype" w:cs="Arial"/>
        </w:rPr>
      </w:pPr>
      <w:r w:rsidRPr="00FB2FB5">
        <w:rPr>
          <w:rFonts w:ascii="Palatino Linotype" w:eastAsia="Arial Unicode MS" w:hAnsi="Palatino Linotype" w:cs="Arial"/>
        </w:rPr>
        <w:t xml:space="preserve">Es así que, este Órgano Colegiado advierte que en el caso se actualiza la causal de sobreseimiento prevista en la fracción III del artículo 192 de la Ley de Transparencia y Acceso a la Información Pública del Estado de México y Municipios, que a la letra dice: </w:t>
      </w:r>
    </w:p>
    <w:p w:rsidR="00F8603D" w:rsidRPr="00FB2FB5" w:rsidRDefault="00F8603D" w:rsidP="00F8603D">
      <w:pPr>
        <w:jc w:val="both"/>
        <w:rPr>
          <w:rFonts w:ascii="Palatino Linotype" w:eastAsia="Arial Unicode MS" w:hAnsi="Palatino Linotype" w:cs="Arial"/>
        </w:rPr>
      </w:pPr>
    </w:p>
    <w:p w:rsidR="00F8603D" w:rsidRPr="00FB2FB5" w:rsidRDefault="00F8603D" w:rsidP="00F8603D">
      <w:pPr>
        <w:ind w:left="851" w:right="901"/>
        <w:jc w:val="both"/>
        <w:rPr>
          <w:rFonts w:ascii="Palatino Linotype" w:hAnsi="Palatino Linotype" w:cs="Arial"/>
          <w:i/>
          <w:sz w:val="22"/>
          <w:szCs w:val="22"/>
        </w:rPr>
      </w:pPr>
      <w:r w:rsidRPr="00FB2FB5">
        <w:rPr>
          <w:rFonts w:ascii="Palatino Linotype" w:hAnsi="Palatino Linotype" w:cs="Arial"/>
          <w:i/>
          <w:sz w:val="22"/>
          <w:szCs w:val="22"/>
        </w:rPr>
        <w:t>“</w:t>
      </w:r>
      <w:r w:rsidRPr="00FB2FB5">
        <w:rPr>
          <w:rFonts w:ascii="Palatino Linotype" w:hAnsi="Palatino Linotype" w:cs="Arial"/>
          <w:b/>
          <w:i/>
          <w:sz w:val="22"/>
          <w:szCs w:val="22"/>
        </w:rPr>
        <w:t xml:space="preserve">Artículo 192. </w:t>
      </w:r>
      <w:r w:rsidRPr="00FB2FB5">
        <w:rPr>
          <w:rFonts w:ascii="Palatino Linotype" w:hAnsi="Palatino Linotype" w:cs="Arial"/>
          <w:i/>
          <w:sz w:val="22"/>
          <w:szCs w:val="22"/>
        </w:rPr>
        <w:t>El recurso será sobreseído, en todo o en parte, cuando una vez admitido, se actualicen alguno de los siguientes supuestos:</w:t>
      </w:r>
    </w:p>
    <w:p w:rsidR="00F8603D" w:rsidRPr="00FB2FB5" w:rsidRDefault="00F8603D" w:rsidP="00F8603D">
      <w:pPr>
        <w:ind w:left="851" w:right="901"/>
        <w:jc w:val="both"/>
        <w:rPr>
          <w:rFonts w:ascii="Palatino Linotype" w:hAnsi="Palatino Linotype" w:cs="Arial"/>
          <w:i/>
          <w:sz w:val="22"/>
          <w:szCs w:val="22"/>
        </w:rPr>
      </w:pPr>
      <w:r w:rsidRPr="00FB2FB5">
        <w:rPr>
          <w:rFonts w:ascii="Palatino Linotype" w:hAnsi="Palatino Linotype" w:cs="Arial"/>
          <w:i/>
          <w:sz w:val="22"/>
          <w:szCs w:val="22"/>
        </w:rPr>
        <w:t>(…)</w:t>
      </w:r>
    </w:p>
    <w:p w:rsidR="00F8603D" w:rsidRPr="00FB2FB5" w:rsidRDefault="00F8603D" w:rsidP="00F8603D">
      <w:pPr>
        <w:ind w:left="851" w:right="901"/>
        <w:jc w:val="both"/>
        <w:rPr>
          <w:rFonts w:ascii="Palatino Linotype" w:hAnsi="Palatino Linotype" w:cs="Arial"/>
          <w:b/>
          <w:i/>
          <w:sz w:val="22"/>
          <w:szCs w:val="22"/>
        </w:rPr>
      </w:pPr>
      <w:r w:rsidRPr="00FB2FB5">
        <w:rPr>
          <w:rFonts w:ascii="Palatino Linotype" w:hAnsi="Palatino Linotype" w:cs="Arial"/>
          <w:b/>
          <w:i/>
          <w:sz w:val="22"/>
          <w:szCs w:val="22"/>
        </w:rPr>
        <w:lastRenderedPageBreak/>
        <w:t xml:space="preserve">III. El sujeto obligado responsable del acto lo modifique o revoque de tal manera que el recurso de revisión quede sin materia;” </w:t>
      </w:r>
    </w:p>
    <w:p w:rsidR="00F8603D" w:rsidRPr="00FB2FB5" w:rsidRDefault="00F8603D" w:rsidP="00F8603D">
      <w:pPr>
        <w:jc w:val="both"/>
        <w:rPr>
          <w:rFonts w:ascii="Palatino Linotype" w:hAnsi="Palatino Linotype" w:cs="Arial"/>
        </w:rPr>
      </w:pPr>
    </w:p>
    <w:p w:rsidR="00F8603D" w:rsidRPr="00FB2FB5" w:rsidRDefault="00F8603D" w:rsidP="00F8603D">
      <w:pPr>
        <w:spacing w:line="360" w:lineRule="auto"/>
        <w:jc w:val="both"/>
        <w:rPr>
          <w:rFonts w:ascii="Palatino Linotype" w:hAnsi="Palatino Linotype" w:cs="Arial"/>
        </w:rPr>
      </w:pPr>
      <w:r w:rsidRPr="00FB2FB5">
        <w:rPr>
          <w:rFonts w:ascii="Palatino Linotype" w:hAnsi="Palatino Linotype" w:cs="Arial"/>
        </w:rPr>
        <w:t xml:space="preserve">Luego, conforme a la transcripción que antecede conviene desglosar los elementos de la disposición enunciada, de manera tal que procede el sobreseimiento del recurso de revisión cuando </w:t>
      </w:r>
      <w:r w:rsidRPr="00FB2FB5">
        <w:rPr>
          <w:rFonts w:ascii="Palatino Linotype" w:hAnsi="Palatino Linotype" w:cs="Arial"/>
          <w:b/>
        </w:rPr>
        <w:t>EL SUJETO OBLIGADO</w:t>
      </w:r>
      <w:r w:rsidRPr="00FB2FB5">
        <w:rPr>
          <w:rFonts w:ascii="Palatino Linotype" w:hAnsi="Palatino Linotype" w:cs="Arial"/>
        </w:rPr>
        <w:t xml:space="preserve"> modifique o revoque el acto impugnado, quedando el medio de impugnación sin efecto o materia.</w:t>
      </w:r>
    </w:p>
    <w:p w:rsidR="00F8603D" w:rsidRPr="00FB2FB5" w:rsidRDefault="00F8603D" w:rsidP="00F8603D">
      <w:pPr>
        <w:spacing w:line="360" w:lineRule="auto"/>
        <w:jc w:val="both"/>
        <w:rPr>
          <w:rFonts w:ascii="Palatino Linotype" w:hAnsi="Palatino Linotype" w:cs="Arial"/>
        </w:rPr>
      </w:pPr>
    </w:p>
    <w:p w:rsidR="00F8603D" w:rsidRPr="00FB2FB5" w:rsidRDefault="00F8603D" w:rsidP="00F8603D">
      <w:pPr>
        <w:spacing w:line="360" w:lineRule="auto"/>
        <w:jc w:val="both"/>
        <w:rPr>
          <w:rFonts w:ascii="Palatino Linotype" w:hAnsi="Palatino Linotype" w:cs="Arial"/>
        </w:rPr>
      </w:pPr>
      <w:r w:rsidRPr="00FB2FB5">
        <w:rPr>
          <w:rFonts w:ascii="Palatino Linotype" w:hAnsi="Palatino Linotype" w:cs="Arial"/>
        </w:rPr>
        <w:t xml:space="preserve">1.- El sujeto obligado responsable, </w:t>
      </w:r>
    </w:p>
    <w:p w:rsidR="00F8603D" w:rsidRPr="00FB2FB5" w:rsidRDefault="00F8603D" w:rsidP="00F8603D">
      <w:pPr>
        <w:spacing w:line="360" w:lineRule="auto"/>
        <w:jc w:val="both"/>
        <w:rPr>
          <w:rFonts w:ascii="Palatino Linotype" w:hAnsi="Palatino Linotype" w:cs="Arial"/>
        </w:rPr>
      </w:pPr>
      <w:r w:rsidRPr="00FB2FB5">
        <w:rPr>
          <w:rFonts w:ascii="Palatino Linotype" w:hAnsi="Palatino Linotype" w:cs="Arial"/>
        </w:rPr>
        <w:t xml:space="preserve">2.- Acto, </w:t>
      </w:r>
    </w:p>
    <w:p w:rsidR="00F8603D" w:rsidRPr="00FB2FB5" w:rsidRDefault="00F8603D" w:rsidP="00F8603D">
      <w:pPr>
        <w:spacing w:line="360" w:lineRule="auto"/>
        <w:jc w:val="both"/>
        <w:rPr>
          <w:rFonts w:ascii="Palatino Linotype" w:hAnsi="Palatino Linotype" w:cs="Arial"/>
        </w:rPr>
      </w:pPr>
      <w:r w:rsidRPr="00FB2FB5">
        <w:rPr>
          <w:rFonts w:ascii="Palatino Linotype" w:hAnsi="Palatino Linotype" w:cs="Arial"/>
        </w:rPr>
        <w:t>3.- Que se modifique o revoque, y</w:t>
      </w:r>
    </w:p>
    <w:p w:rsidR="00F8603D" w:rsidRPr="00FB2FB5" w:rsidRDefault="00F8603D" w:rsidP="00F8603D">
      <w:pPr>
        <w:spacing w:line="360" w:lineRule="auto"/>
        <w:jc w:val="both"/>
        <w:rPr>
          <w:rFonts w:ascii="Palatino Linotype" w:hAnsi="Palatino Linotype" w:cs="Arial"/>
        </w:rPr>
      </w:pPr>
      <w:r w:rsidRPr="00FB2FB5">
        <w:rPr>
          <w:rFonts w:ascii="Palatino Linotype" w:hAnsi="Palatino Linotype" w:cs="Arial"/>
        </w:rPr>
        <w:t>4.- De tal manera que el medio de impugnación quede sin efecto o materia.</w:t>
      </w:r>
    </w:p>
    <w:p w:rsidR="00F8603D" w:rsidRPr="00FB2FB5" w:rsidRDefault="00F8603D" w:rsidP="00F8603D">
      <w:pPr>
        <w:spacing w:line="360" w:lineRule="auto"/>
        <w:jc w:val="both"/>
        <w:rPr>
          <w:rFonts w:ascii="Palatino Linotype" w:hAnsi="Palatino Linotype" w:cs="Arial"/>
          <w:sz w:val="14"/>
        </w:rPr>
      </w:pPr>
    </w:p>
    <w:p w:rsidR="00F8603D" w:rsidRPr="00FB2FB5" w:rsidRDefault="00F8603D" w:rsidP="00F8603D">
      <w:pPr>
        <w:spacing w:line="360" w:lineRule="auto"/>
        <w:jc w:val="both"/>
        <w:rPr>
          <w:rFonts w:ascii="Palatino Linotype" w:hAnsi="Palatino Linotype" w:cs="Arial"/>
        </w:rPr>
      </w:pPr>
      <w:r w:rsidRPr="00FB2FB5">
        <w:rPr>
          <w:rFonts w:ascii="Palatino Linotype" w:hAnsi="Palatino Linotype" w:cs="Arial"/>
        </w:rPr>
        <w:t xml:space="preserve">El primer elemento normativo, se actualiza ya que </w:t>
      </w:r>
      <w:r w:rsidRPr="00FB2FB5">
        <w:rPr>
          <w:rFonts w:ascii="Palatino Linotype" w:hAnsi="Palatino Linotype" w:cs="Arial"/>
          <w:b/>
        </w:rPr>
        <w:t xml:space="preserve">EL SUJETO OBLIGADO </w:t>
      </w:r>
      <w:r w:rsidRPr="00FB2FB5">
        <w:rPr>
          <w:rFonts w:ascii="Palatino Linotype" w:hAnsi="Palatino Linotype" w:cs="Arial"/>
        </w:rPr>
        <w:t>responsable, es el Instituto de Transparencia, Acceso a la Información Pública y Protección de Datos Personales del Estado de México y Municipios.</w:t>
      </w:r>
    </w:p>
    <w:p w:rsidR="00F8603D" w:rsidRPr="00FB2FB5" w:rsidRDefault="00F8603D" w:rsidP="00F8603D">
      <w:pPr>
        <w:spacing w:line="360" w:lineRule="auto"/>
        <w:jc w:val="both"/>
        <w:rPr>
          <w:rFonts w:ascii="Palatino Linotype" w:hAnsi="Palatino Linotype" w:cs="Arial"/>
          <w:sz w:val="16"/>
        </w:rPr>
      </w:pPr>
    </w:p>
    <w:p w:rsidR="00F8603D" w:rsidRPr="00FB2FB5" w:rsidRDefault="00F8603D" w:rsidP="00F8603D">
      <w:pPr>
        <w:spacing w:line="360" w:lineRule="auto"/>
        <w:jc w:val="both"/>
        <w:rPr>
          <w:rFonts w:ascii="Palatino Linotype" w:hAnsi="Palatino Linotype" w:cs="Arial"/>
        </w:rPr>
      </w:pPr>
      <w:r w:rsidRPr="00FB2FB5">
        <w:rPr>
          <w:rFonts w:ascii="Palatino Linotype" w:hAnsi="Palatino Linotype" w:cs="Arial"/>
        </w:rPr>
        <w:t xml:space="preserve">El segundo elemento normativo, es la existencia de un acto, en el caso en concreto que nos ocupa se actualiza con la existencia de la respuesta del </w:t>
      </w:r>
      <w:r w:rsidRPr="00FB2FB5">
        <w:rPr>
          <w:rFonts w:ascii="Palatino Linotype" w:hAnsi="Palatino Linotype" w:cs="Arial"/>
          <w:b/>
        </w:rPr>
        <w:t>SUJETO OBLIGADO</w:t>
      </w:r>
      <w:r w:rsidRPr="00FB2FB5">
        <w:rPr>
          <w:rFonts w:ascii="Palatino Linotype" w:hAnsi="Palatino Linotype" w:cs="Arial"/>
        </w:rPr>
        <w:t>.</w:t>
      </w:r>
    </w:p>
    <w:p w:rsidR="00F8603D" w:rsidRPr="00FB2FB5" w:rsidRDefault="00F8603D" w:rsidP="00F8603D">
      <w:pPr>
        <w:spacing w:line="360" w:lineRule="auto"/>
        <w:jc w:val="both"/>
        <w:rPr>
          <w:rFonts w:ascii="Palatino Linotype" w:hAnsi="Palatino Linotype" w:cs="Arial"/>
          <w:sz w:val="16"/>
        </w:rPr>
      </w:pPr>
    </w:p>
    <w:p w:rsidR="00F8603D" w:rsidRPr="00FB2FB5" w:rsidRDefault="00F8603D" w:rsidP="00F8603D">
      <w:pPr>
        <w:spacing w:line="360" w:lineRule="auto"/>
        <w:jc w:val="both"/>
        <w:rPr>
          <w:rFonts w:ascii="Palatino Linotype" w:hAnsi="Palatino Linotype" w:cs="Arial"/>
        </w:rPr>
      </w:pPr>
      <w:r w:rsidRPr="00FB2FB5">
        <w:rPr>
          <w:rFonts w:ascii="Palatino Linotype" w:hAnsi="Palatino Linotype" w:cs="Arial"/>
        </w:rPr>
        <w:t xml:space="preserve">Cabe destacar que, de la respuesta otorgada por </w:t>
      </w:r>
      <w:r w:rsidRPr="00FB2FB5">
        <w:rPr>
          <w:rFonts w:ascii="Palatino Linotype" w:hAnsi="Palatino Linotype" w:cs="Arial"/>
          <w:b/>
        </w:rPr>
        <w:t>EL SUJETO OBLIGADO</w:t>
      </w:r>
      <w:r w:rsidRPr="00FB2FB5">
        <w:rPr>
          <w:rFonts w:ascii="Palatino Linotype" w:hAnsi="Palatino Linotype" w:cs="Arial"/>
        </w:rPr>
        <w:t xml:space="preserve">, se desprende el precepto normativo en estudio, el cual se establece como “acto”, esto es así, pues las respuestas emitidas por los Sujetos Obligados son consideradas, (en el contexto que la propia Ley establece), como “actos”, sin los cuales no existiría certeza de la de información pública, porque precisamente la evidencia notoria y específica del </w:t>
      </w:r>
      <w:r w:rsidRPr="00FB2FB5">
        <w:rPr>
          <w:rFonts w:ascii="Palatino Linotype" w:hAnsi="Palatino Linotype" w:cs="Arial"/>
        </w:rPr>
        <w:lastRenderedPageBreak/>
        <w:t xml:space="preserve">actuar del </w:t>
      </w:r>
      <w:r w:rsidRPr="00FB2FB5">
        <w:rPr>
          <w:rFonts w:ascii="Palatino Linotype" w:hAnsi="Palatino Linotype" w:cs="Arial"/>
          <w:b/>
        </w:rPr>
        <w:t>SUJETO OBLIGADO</w:t>
      </w:r>
      <w:r w:rsidRPr="00FB2FB5">
        <w:rPr>
          <w:rFonts w:ascii="Palatino Linotype" w:hAnsi="Palatino Linotype" w:cs="Arial"/>
        </w:rPr>
        <w:t xml:space="preserve"> se observa a través de sus actos que necesariamente ejecuta y ejerce al realizar sus atribuciones legalmente conferidas.</w:t>
      </w:r>
    </w:p>
    <w:p w:rsidR="00F8603D" w:rsidRPr="00FB2FB5" w:rsidRDefault="00F8603D" w:rsidP="00F8603D">
      <w:pPr>
        <w:spacing w:line="360" w:lineRule="auto"/>
        <w:jc w:val="both"/>
        <w:rPr>
          <w:rFonts w:ascii="Palatino Linotype" w:hAnsi="Palatino Linotype" w:cs="Arial"/>
        </w:rPr>
      </w:pPr>
    </w:p>
    <w:p w:rsidR="00F8603D" w:rsidRPr="00FB2FB5" w:rsidRDefault="00F8603D" w:rsidP="00F8603D">
      <w:pPr>
        <w:spacing w:line="360" w:lineRule="auto"/>
        <w:jc w:val="both"/>
        <w:rPr>
          <w:rFonts w:ascii="Palatino Linotype" w:hAnsi="Palatino Linotype" w:cs="Arial"/>
        </w:rPr>
      </w:pPr>
      <w:r w:rsidRPr="00FB2FB5">
        <w:rPr>
          <w:rFonts w:ascii="Palatino Linotype" w:hAnsi="Palatino Linotype" w:cs="Arial"/>
        </w:rPr>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rsidR="00F8603D" w:rsidRPr="00FB2FB5" w:rsidRDefault="00F8603D" w:rsidP="00F8603D">
      <w:pPr>
        <w:jc w:val="both"/>
        <w:rPr>
          <w:rFonts w:ascii="Palatino Linotype" w:hAnsi="Palatino Linotype" w:cs="Arial"/>
        </w:rPr>
      </w:pPr>
    </w:p>
    <w:p w:rsidR="00F8603D" w:rsidRPr="00FB2FB5" w:rsidRDefault="00F8603D" w:rsidP="00F8603D">
      <w:pPr>
        <w:ind w:left="851" w:right="1183"/>
        <w:jc w:val="both"/>
        <w:rPr>
          <w:rFonts w:ascii="Palatino Linotype" w:hAnsi="Palatino Linotype" w:cs="Arial"/>
          <w:i/>
          <w:sz w:val="22"/>
          <w:szCs w:val="22"/>
        </w:rPr>
      </w:pPr>
      <w:r w:rsidRPr="00FB2FB5">
        <w:rPr>
          <w:rFonts w:ascii="Palatino Linotype" w:hAnsi="Palatino Linotype" w:cs="Arial"/>
          <w:b/>
          <w:i/>
          <w:sz w:val="22"/>
          <w:szCs w:val="22"/>
        </w:rPr>
        <w:t>“Artículo 53</w:t>
      </w:r>
      <w:r w:rsidRPr="00FB2FB5">
        <w:rPr>
          <w:rFonts w:ascii="Palatino Linotype" w:hAnsi="Palatino Linotype" w:cs="Arial"/>
          <w:i/>
          <w:sz w:val="22"/>
          <w:szCs w:val="22"/>
        </w:rPr>
        <w:t xml:space="preserve">. Las Unidades de Transparencia tendrán las siguientes funciones: </w:t>
      </w:r>
    </w:p>
    <w:p w:rsidR="00F8603D" w:rsidRPr="00FB2FB5" w:rsidRDefault="00F8603D" w:rsidP="00F8603D">
      <w:pPr>
        <w:ind w:left="851" w:right="1183"/>
        <w:jc w:val="both"/>
        <w:rPr>
          <w:rFonts w:ascii="Palatino Linotype" w:hAnsi="Palatino Linotype" w:cs="Arial"/>
          <w:i/>
          <w:sz w:val="22"/>
          <w:szCs w:val="22"/>
        </w:rPr>
      </w:pPr>
      <w:r w:rsidRPr="00FB2FB5">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F8603D" w:rsidRPr="00FB2FB5" w:rsidRDefault="00F8603D" w:rsidP="00F8603D">
      <w:pPr>
        <w:ind w:left="851" w:right="1183"/>
        <w:jc w:val="both"/>
        <w:rPr>
          <w:rFonts w:ascii="Palatino Linotype" w:hAnsi="Palatino Linotype" w:cs="Arial"/>
          <w:i/>
          <w:sz w:val="22"/>
          <w:szCs w:val="22"/>
        </w:rPr>
      </w:pPr>
      <w:r w:rsidRPr="00FB2FB5">
        <w:rPr>
          <w:rFonts w:ascii="Palatino Linotype" w:hAnsi="Palatino Linotype" w:cs="Arial"/>
          <w:i/>
          <w:sz w:val="22"/>
          <w:szCs w:val="22"/>
        </w:rPr>
        <w:t xml:space="preserve">II. Recibir, tramitar y dar respuesta a las solicitudes de acceso a la información; </w:t>
      </w:r>
    </w:p>
    <w:p w:rsidR="00F8603D" w:rsidRPr="00FB2FB5" w:rsidRDefault="00F8603D" w:rsidP="00F8603D">
      <w:pPr>
        <w:ind w:left="851" w:right="1183"/>
        <w:jc w:val="both"/>
        <w:rPr>
          <w:rFonts w:ascii="Palatino Linotype" w:hAnsi="Palatino Linotype" w:cs="Arial"/>
          <w:i/>
          <w:sz w:val="22"/>
          <w:szCs w:val="22"/>
        </w:rPr>
      </w:pPr>
      <w:r w:rsidRPr="00FB2FB5">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rsidR="00F8603D" w:rsidRPr="00FB2FB5" w:rsidRDefault="00F8603D" w:rsidP="00F8603D">
      <w:pPr>
        <w:ind w:left="851" w:right="1183"/>
        <w:jc w:val="both"/>
        <w:rPr>
          <w:rFonts w:ascii="Palatino Linotype" w:hAnsi="Palatino Linotype" w:cs="Arial"/>
          <w:i/>
          <w:sz w:val="22"/>
          <w:szCs w:val="22"/>
        </w:rPr>
      </w:pPr>
      <w:r w:rsidRPr="00FB2FB5">
        <w:rPr>
          <w:rFonts w:ascii="Palatino Linotype" w:hAnsi="Palatino Linotype" w:cs="Arial"/>
          <w:i/>
          <w:sz w:val="22"/>
          <w:szCs w:val="22"/>
        </w:rPr>
        <w:t xml:space="preserve">IV. Realizar, con efectividad, los trámites internos necesarios para la atención de las solicitudes de acceso a la información; </w:t>
      </w:r>
    </w:p>
    <w:p w:rsidR="00F8603D" w:rsidRPr="00FB2FB5" w:rsidRDefault="00F8603D" w:rsidP="00F8603D">
      <w:pPr>
        <w:ind w:left="851" w:right="1183"/>
        <w:jc w:val="both"/>
        <w:rPr>
          <w:rFonts w:ascii="Palatino Linotype" w:hAnsi="Palatino Linotype" w:cs="Arial"/>
          <w:i/>
          <w:sz w:val="22"/>
          <w:szCs w:val="22"/>
        </w:rPr>
      </w:pPr>
      <w:r w:rsidRPr="00FB2FB5">
        <w:rPr>
          <w:rFonts w:ascii="Palatino Linotype" w:hAnsi="Palatino Linotype" w:cs="Arial"/>
          <w:i/>
          <w:sz w:val="22"/>
          <w:szCs w:val="22"/>
        </w:rPr>
        <w:t xml:space="preserve">V. Entregar, en su caso, a los particulares la información solicitada; </w:t>
      </w:r>
    </w:p>
    <w:p w:rsidR="00F8603D" w:rsidRPr="00FB2FB5" w:rsidRDefault="00F8603D" w:rsidP="00F8603D">
      <w:pPr>
        <w:ind w:left="851" w:right="1183"/>
        <w:jc w:val="both"/>
        <w:rPr>
          <w:rFonts w:ascii="Palatino Linotype" w:hAnsi="Palatino Linotype" w:cs="Arial"/>
          <w:i/>
          <w:sz w:val="22"/>
          <w:szCs w:val="22"/>
        </w:rPr>
      </w:pPr>
      <w:r w:rsidRPr="00FB2FB5">
        <w:rPr>
          <w:rFonts w:ascii="Palatino Linotype" w:hAnsi="Palatino Linotype" w:cs="Arial"/>
          <w:i/>
          <w:sz w:val="22"/>
          <w:szCs w:val="22"/>
        </w:rPr>
        <w:t xml:space="preserve">VI. Efectuar las notificaciones a los solicitantes; </w:t>
      </w:r>
    </w:p>
    <w:p w:rsidR="00F8603D" w:rsidRPr="00FB2FB5" w:rsidRDefault="00F8603D" w:rsidP="00F8603D">
      <w:pPr>
        <w:ind w:left="851" w:right="1183"/>
        <w:jc w:val="both"/>
        <w:rPr>
          <w:rFonts w:ascii="Palatino Linotype" w:hAnsi="Palatino Linotype" w:cs="Arial"/>
          <w:i/>
          <w:sz w:val="22"/>
          <w:szCs w:val="22"/>
        </w:rPr>
      </w:pPr>
      <w:r w:rsidRPr="00FB2FB5">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rsidR="00F8603D" w:rsidRPr="00FB2FB5" w:rsidRDefault="00F8603D" w:rsidP="00F8603D">
      <w:pPr>
        <w:ind w:left="851" w:right="1183"/>
        <w:jc w:val="both"/>
        <w:rPr>
          <w:rFonts w:ascii="Palatino Linotype" w:hAnsi="Palatino Linotype" w:cs="Arial"/>
          <w:i/>
          <w:sz w:val="22"/>
          <w:szCs w:val="22"/>
        </w:rPr>
      </w:pPr>
      <w:r w:rsidRPr="00FB2FB5">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rsidR="00F8603D" w:rsidRPr="00FB2FB5" w:rsidRDefault="00F8603D" w:rsidP="00F8603D">
      <w:pPr>
        <w:ind w:left="851" w:right="1183"/>
        <w:jc w:val="both"/>
        <w:rPr>
          <w:rFonts w:ascii="Palatino Linotype" w:hAnsi="Palatino Linotype" w:cs="Arial"/>
          <w:i/>
          <w:sz w:val="22"/>
          <w:szCs w:val="22"/>
        </w:rPr>
      </w:pPr>
      <w:r w:rsidRPr="00FB2FB5">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F8603D" w:rsidRPr="00FB2FB5" w:rsidRDefault="00F8603D" w:rsidP="00F8603D">
      <w:pPr>
        <w:ind w:left="851" w:right="1183"/>
        <w:jc w:val="both"/>
        <w:rPr>
          <w:rFonts w:ascii="Palatino Linotype" w:hAnsi="Palatino Linotype" w:cs="Arial"/>
          <w:i/>
          <w:sz w:val="22"/>
          <w:szCs w:val="22"/>
        </w:rPr>
      </w:pPr>
      <w:r w:rsidRPr="00FB2FB5">
        <w:rPr>
          <w:rFonts w:ascii="Palatino Linotype" w:hAnsi="Palatino Linotype" w:cs="Arial"/>
          <w:i/>
          <w:sz w:val="22"/>
          <w:szCs w:val="22"/>
        </w:rPr>
        <w:lastRenderedPageBreak/>
        <w:t xml:space="preserve">X. Presentar ante el Comité, el proyecto de clasificación de información; </w:t>
      </w:r>
    </w:p>
    <w:p w:rsidR="00F8603D" w:rsidRPr="00FB2FB5" w:rsidRDefault="00F8603D" w:rsidP="00F8603D">
      <w:pPr>
        <w:ind w:left="851" w:right="1183"/>
        <w:jc w:val="both"/>
        <w:rPr>
          <w:rFonts w:ascii="Palatino Linotype" w:hAnsi="Palatino Linotype" w:cs="Arial"/>
          <w:i/>
          <w:sz w:val="22"/>
          <w:szCs w:val="22"/>
        </w:rPr>
      </w:pPr>
      <w:r w:rsidRPr="00FB2FB5">
        <w:rPr>
          <w:rFonts w:ascii="Palatino Linotype" w:hAnsi="Palatino Linotype" w:cs="Arial"/>
          <w:i/>
          <w:sz w:val="22"/>
          <w:szCs w:val="22"/>
        </w:rPr>
        <w:t xml:space="preserve">XI. Promover e implementar políticas de transparencia proactiva procurando su accesibilidad; </w:t>
      </w:r>
    </w:p>
    <w:p w:rsidR="00F8603D" w:rsidRPr="00FB2FB5" w:rsidRDefault="00F8603D" w:rsidP="00F8603D">
      <w:pPr>
        <w:ind w:left="851" w:right="1183"/>
        <w:jc w:val="both"/>
        <w:rPr>
          <w:rFonts w:ascii="Palatino Linotype" w:hAnsi="Palatino Linotype" w:cs="Arial"/>
          <w:i/>
          <w:sz w:val="22"/>
          <w:szCs w:val="22"/>
        </w:rPr>
      </w:pPr>
      <w:r w:rsidRPr="00FB2FB5">
        <w:rPr>
          <w:rFonts w:ascii="Palatino Linotype" w:hAnsi="Palatino Linotype" w:cs="Arial"/>
          <w:i/>
          <w:sz w:val="22"/>
          <w:szCs w:val="22"/>
        </w:rPr>
        <w:t xml:space="preserve">XII. Fomentar la transparencia y accesibilidad al interior del sujeto obligado; </w:t>
      </w:r>
    </w:p>
    <w:p w:rsidR="00F8603D" w:rsidRPr="00FB2FB5" w:rsidRDefault="00F8603D" w:rsidP="00F8603D">
      <w:pPr>
        <w:ind w:left="851" w:right="1183"/>
        <w:jc w:val="both"/>
        <w:rPr>
          <w:rFonts w:ascii="Palatino Linotype" w:hAnsi="Palatino Linotype" w:cs="Arial"/>
          <w:i/>
          <w:sz w:val="22"/>
          <w:szCs w:val="22"/>
        </w:rPr>
      </w:pPr>
      <w:r w:rsidRPr="00FB2FB5">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rsidR="00F8603D" w:rsidRPr="00FB2FB5" w:rsidRDefault="00F8603D" w:rsidP="00F8603D">
      <w:pPr>
        <w:ind w:left="851" w:right="1183"/>
        <w:jc w:val="both"/>
        <w:rPr>
          <w:rFonts w:ascii="Palatino Linotype" w:hAnsi="Palatino Linotype" w:cs="Arial"/>
          <w:i/>
          <w:sz w:val="22"/>
          <w:szCs w:val="22"/>
        </w:rPr>
      </w:pPr>
      <w:r w:rsidRPr="00FB2FB5">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FB2FB5">
        <w:rPr>
          <w:rFonts w:ascii="Palatino Linotype" w:hAnsi="Palatino Linotype" w:cs="Arial"/>
          <w:b/>
          <w:i/>
          <w:sz w:val="22"/>
          <w:szCs w:val="22"/>
        </w:rPr>
        <w:t>”</w:t>
      </w:r>
    </w:p>
    <w:p w:rsidR="00F8603D" w:rsidRPr="00FB2FB5" w:rsidRDefault="00F8603D" w:rsidP="00F8603D">
      <w:pPr>
        <w:jc w:val="both"/>
        <w:rPr>
          <w:rFonts w:ascii="Palatino Linotype" w:hAnsi="Palatino Linotype" w:cs="Arial"/>
        </w:rPr>
      </w:pPr>
    </w:p>
    <w:p w:rsidR="00F8603D" w:rsidRPr="00FB2FB5" w:rsidRDefault="00F8603D" w:rsidP="00F8603D">
      <w:pPr>
        <w:spacing w:line="360" w:lineRule="auto"/>
        <w:jc w:val="both"/>
        <w:rPr>
          <w:rFonts w:ascii="Palatino Linotype" w:hAnsi="Palatino Linotype" w:cs="Arial"/>
        </w:rPr>
      </w:pPr>
      <w:r w:rsidRPr="00FB2FB5">
        <w:rPr>
          <w:rFonts w:ascii="Palatino Linotype" w:hAnsi="Palatino Linotype" w:cs="Arial"/>
        </w:rPr>
        <w:t xml:space="preserve">Es decir, la impugnación del </w:t>
      </w:r>
      <w:r w:rsidRPr="00FB2FB5">
        <w:rPr>
          <w:rFonts w:ascii="Palatino Linotype" w:hAnsi="Palatino Linotype" w:cs="Arial"/>
          <w:b/>
        </w:rPr>
        <w:t>RECURRENTE</w:t>
      </w:r>
      <w:r w:rsidRPr="00FB2FB5">
        <w:rPr>
          <w:rFonts w:ascii="Palatino Linotype" w:hAnsi="Palatino Linotype" w:cs="Arial"/>
        </w:rPr>
        <w:t xml:space="preserve"> debe ser sobre la emisión de un “Acto” contenido en la misma Ley o la omisión en la emisión de éste, lo que en el presente caso se actualiza con la respuesta dada por </w:t>
      </w:r>
      <w:r w:rsidRPr="00FB2FB5">
        <w:rPr>
          <w:rFonts w:ascii="Palatino Linotype" w:hAnsi="Palatino Linotype" w:cs="Arial"/>
          <w:b/>
        </w:rPr>
        <w:t>EL SUJETO OBLIGADO</w:t>
      </w:r>
      <w:r w:rsidRPr="00FB2FB5">
        <w:rPr>
          <w:rFonts w:ascii="Palatino Linotype" w:hAnsi="Palatino Linotype" w:cs="Arial"/>
        </w:rPr>
        <w:t>.</w:t>
      </w:r>
    </w:p>
    <w:p w:rsidR="00F8603D" w:rsidRPr="00FB2FB5" w:rsidRDefault="00F8603D" w:rsidP="00F8603D">
      <w:pPr>
        <w:spacing w:line="360" w:lineRule="auto"/>
        <w:jc w:val="both"/>
        <w:rPr>
          <w:rFonts w:ascii="Palatino Linotype" w:hAnsi="Palatino Linotype" w:cs="Arial"/>
          <w:sz w:val="12"/>
        </w:rPr>
      </w:pPr>
    </w:p>
    <w:p w:rsidR="00F8603D" w:rsidRPr="00FB2FB5" w:rsidRDefault="00F8603D" w:rsidP="00F8603D">
      <w:pPr>
        <w:spacing w:line="360" w:lineRule="auto"/>
        <w:jc w:val="both"/>
        <w:rPr>
          <w:rFonts w:ascii="Palatino Linotype" w:hAnsi="Palatino Linotype" w:cs="Arial"/>
        </w:rPr>
      </w:pPr>
      <w:r w:rsidRPr="00FB2FB5">
        <w:rPr>
          <w:rFonts w:ascii="Palatino Linotype" w:hAnsi="Palatino Linotype" w:cs="Arial"/>
        </w:rPr>
        <w:t xml:space="preserve">Luego, el segundo elemento se actualiza al haber existido una respuesta; ahora bien, por cuanto hace al tercer elemento normativo, es en esencia una condicional, consistente en que la dependencia o entidad responsable del acto o resolución impugnada </w:t>
      </w:r>
      <w:r w:rsidRPr="00FB2FB5">
        <w:rPr>
          <w:rFonts w:ascii="Palatino Linotype" w:hAnsi="Palatino Linotype" w:cs="Arial"/>
          <w:b/>
          <w:u w:val="single"/>
        </w:rPr>
        <w:t>la modifique o revoque</w:t>
      </w:r>
      <w:r w:rsidRPr="00FB2FB5">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F8603D" w:rsidRPr="00FB2FB5" w:rsidRDefault="00F8603D" w:rsidP="00F8603D">
      <w:pPr>
        <w:spacing w:line="360" w:lineRule="auto"/>
        <w:jc w:val="both"/>
        <w:rPr>
          <w:rFonts w:ascii="Palatino Linotype" w:hAnsi="Palatino Linotype" w:cs="Arial"/>
          <w:sz w:val="18"/>
        </w:rPr>
      </w:pPr>
    </w:p>
    <w:p w:rsidR="00F8603D" w:rsidRPr="00FB2FB5" w:rsidRDefault="00F8603D" w:rsidP="00F8603D">
      <w:pPr>
        <w:spacing w:line="360" w:lineRule="auto"/>
        <w:jc w:val="both"/>
        <w:rPr>
          <w:rFonts w:ascii="Palatino Linotype" w:hAnsi="Palatino Linotype" w:cs="Arial"/>
        </w:rPr>
      </w:pPr>
      <w:r w:rsidRPr="00FB2FB5">
        <w:rPr>
          <w:rFonts w:ascii="Palatino Linotype" w:hAnsi="Palatino Linotype" w:cs="Arial"/>
        </w:rPr>
        <w:t>Por cuanto hace a la modificación, éste se actualiza en virtud de su respuesta y posteriormente emite otra en su lugar dejando sin efecto lo que en un principio respondió, esto es mediante el Informe Justificado.</w:t>
      </w:r>
    </w:p>
    <w:p w:rsidR="00F8603D" w:rsidRPr="00FB2FB5" w:rsidRDefault="00F8603D" w:rsidP="00F8603D">
      <w:pPr>
        <w:spacing w:line="360" w:lineRule="auto"/>
        <w:jc w:val="both"/>
        <w:rPr>
          <w:rFonts w:ascii="Palatino Linotype" w:hAnsi="Palatino Linotype" w:cs="Arial"/>
          <w:sz w:val="10"/>
        </w:rPr>
      </w:pPr>
    </w:p>
    <w:p w:rsidR="00F8603D" w:rsidRPr="00FB2FB5" w:rsidRDefault="00F8603D" w:rsidP="00F8603D">
      <w:pPr>
        <w:spacing w:line="360" w:lineRule="auto"/>
        <w:jc w:val="both"/>
        <w:rPr>
          <w:rFonts w:ascii="Palatino Linotype" w:hAnsi="Palatino Linotype" w:cs="Arial"/>
        </w:rPr>
      </w:pPr>
      <w:r w:rsidRPr="00FB2FB5">
        <w:rPr>
          <w:rFonts w:ascii="Palatino Linotype" w:hAnsi="Palatino Linotype" w:cs="Arial"/>
        </w:rPr>
        <w:lastRenderedPageBreak/>
        <w:t>En ese tenor, un acto impugnado queda sin efectos, cuando aun existiendo jurídicamente (esto es, que no se ha revocado) ya no genera ninguna consecuencia legal.</w:t>
      </w:r>
    </w:p>
    <w:p w:rsidR="00F8603D" w:rsidRPr="00FB2FB5" w:rsidRDefault="00F8603D" w:rsidP="00F8603D">
      <w:pPr>
        <w:spacing w:line="360" w:lineRule="auto"/>
        <w:ind w:firstLine="567"/>
        <w:jc w:val="both"/>
        <w:rPr>
          <w:rFonts w:ascii="Palatino Linotype" w:hAnsi="Palatino Linotype" w:cs="Arial"/>
          <w:sz w:val="14"/>
        </w:rPr>
      </w:pPr>
    </w:p>
    <w:p w:rsidR="00F8603D" w:rsidRPr="00FB2FB5" w:rsidRDefault="00F8603D" w:rsidP="00F8603D">
      <w:pPr>
        <w:spacing w:line="360" w:lineRule="auto"/>
        <w:jc w:val="both"/>
        <w:rPr>
          <w:rFonts w:ascii="Palatino Linotype" w:hAnsi="Palatino Linotype" w:cs="Arial"/>
        </w:rPr>
      </w:pPr>
      <w:r w:rsidRPr="00FB2FB5">
        <w:rPr>
          <w:rFonts w:ascii="Palatino Linotype" w:hAnsi="Palatino Linotype" w:cs="Arial"/>
        </w:rPr>
        <w:t xml:space="preserve">En tanto que, un acto impugnado queda sin materia, cuando ha sido satisfecha la pretensión de lo pedido o exigido por </w:t>
      </w:r>
      <w:r w:rsidRPr="00FB2FB5">
        <w:rPr>
          <w:rFonts w:ascii="Palatino Linotype" w:hAnsi="Palatino Linotype" w:cs="Arial"/>
          <w:b/>
          <w:color w:val="000000"/>
        </w:rPr>
        <w:t>EL RECURRENTE</w:t>
      </w:r>
      <w:r w:rsidRPr="00FB2FB5">
        <w:rPr>
          <w:rFonts w:ascii="Palatino Linotype" w:hAnsi="Palatino Linotype" w:cs="Arial"/>
          <w:b/>
        </w:rPr>
        <w:t xml:space="preserve"> </w:t>
      </w:r>
      <w:r w:rsidRPr="00FB2FB5">
        <w:rPr>
          <w:rFonts w:ascii="Palatino Linotype" w:hAnsi="Palatino Linotype" w:cs="Arial"/>
        </w:rPr>
        <w:t xml:space="preserve">de manera que </w:t>
      </w:r>
      <w:r w:rsidRPr="00FB2FB5">
        <w:rPr>
          <w:rFonts w:ascii="Palatino Linotype" w:hAnsi="Palatino Linotype" w:cs="Arial"/>
          <w:b/>
        </w:rPr>
        <w:t xml:space="preserve">EL SUJETO OBLIGADO </w:t>
      </w:r>
      <w:r w:rsidRPr="00FB2FB5">
        <w:rPr>
          <w:rFonts w:ascii="Palatino Linotype" w:hAnsi="Palatino Linotype" w:cs="Arial"/>
        </w:rPr>
        <w:t xml:space="preserve">entrega una respuesta que aunque sea posterior a los términos previstos en la ley citada.  </w:t>
      </w:r>
    </w:p>
    <w:p w:rsidR="00F8603D" w:rsidRPr="00FB2FB5" w:rsidRDefault="00F8603D" w:rsidP="00F8603D">
      <w:pPr>
        <w:spacing w:line="360" w:lineRule="auto"/>
        <w:jc w:val="both"/>
        <w:rPr>
          <w:rFonts w:ascii="Palatino Linotype" w:hAnsi="Palatino Linotype" w:cs="Arial"/>
          <w:sz w:val="14"/>
        </w:rPr>
      </w:pPr>
    </w:p>
    <w:p w:rsidR="00357674" w:rsidRPr="00FB2FB5" w:rsidRDefault="00F8603D" w:rsidP="00F8603D">
      <w:pPr>
        <w:spacing w:line="360" w:lineRule="auto"/>
        <w:jc w:val="both"/>
        <w:rPr>
          <w:rFonts w:ascii="Palatino Linotype" w:hAnsi="Palatino Linotype" w:cs="Arial"/>
        </w:rPr>
      </w:pPr>
      <w:r w:rsidRPr="00FB2FB5">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FB2FB5">
        <w:rPr>
          <w:rFonts w:ascii="Palatino Linotype" w:hAnsi="Palatino Linotype" w:cs="Arial"/>
          <w:b/>
        </w:rPr>
        <w:t>EL SUJETO OBLIGADO</w:t>
      </w:r>
      <w:r w:rsidRPr="00FB2FB5">
        <w:rPr>
          <w:rFonts w:ascii="Palatino Linotype" w:hAnsi="Palatino Linotype" w:cs="Arial"/>
        </w:rPr>
        <w:t xml:space="preserve"> mediante un acto posterior a su respuesta, le </w:t>
      </w:r>
      <w:r w:rsidR="00357674" w:rsidRPr="00FB2FB5">
        <w:rPr>
          <w:rFonts w:ascii="Palatino Linotype" w:hAnsi="Palatino Linotype" w:cs="Arial"/>
        </w:rPr>
        <w:t xml:space="preserve">remitió </w:t>
      </w:r>
      <w:r w:rsidR="007F2296" w:rsidRPr="00FB2FB5">
        <w:rPr>
          <w:rFonts w:ascii="Palatino Linotype" w:hAnsi="Palatino Linotype" w:cs="Arial"/>
        </w:rPr>
        <w:t>el Acta</w:t>
      </w:r>
      <w:r w:rsidR="00357674" w:rsidRPr="00FB2FB5">
        <w:rPr>
          <w:rFonts w:ascii="Palatino Linotype" w:hAnsi="Palatino Linotype" w:cs="Arial"/>
        </w:rPr>
        <w:t xml:space="preserve"> </w:t>
      </w:r>
      <w:r w:rsidR="007F2296" w:rsidRPr="00FB2FB5">
        <w:rPr>
          <w:rFonts w:ascii="Palatino Linotype" w:hAnsi="Palatino Linotype" w:cs="Arial"/>
        </w:rPr>
        <w:t>respectiva en la que se confirmó</w:t>
      </w:r>
      <w:r w:rsidR="00357674" w:rsidRPr="00FB2FB5">
        <w:rPr>
          <w:rFonts w:ascii="Palatino Linotype" w:hAnsi="Palatino Linotype" w:cs="Arial"/>
        </w:rPr>
        <w:t xml:space="preserve"> la incompetencia del </w:t>
      </w:r>
      <w:r w:rsidR="00357674" w:rsidRPr="00FB2FB5">
        <w:rPr>
          <w:rFonts w:ascii="Palatino Linotype" w:hAnsi="Palatino Linotype" w:cs="Arial"/>
          <w:b/>
        </w:rPr>
        <w:t>SUJETO OBLIGADO</w:t>
      </w:r>
      <w:r w:rsidR="005519D4" w:rsidRPr="00FB2FB5">
        <w:rPr>
          <w:rFonts w:ascii="Palatino Linotype" w:hAnsi="Palatino Linotype" w:cs="Arial"/>
        </w:rPr>
        <w:t>,</w:t>
      </w:r>
      <w:r w:rsidR="005519D4" w:rsidRPr="00FB2FB5">
        <w:rPr>
          <w:rFonts w:ascii="Palatino Linotype" w:hAnsi="Palatino Linotype" w:cs="Arial"/>
          <w:b/>
        </w:rPr>
        <w:t xml:space="preserve"> </w:t>
      </w:r>
      <w:r w:rsidR="005519D4" w:rsidRPr="00FB2FB5">
        <w:rPr>
          <w:rFonts w:ascii="Palatino Linotype" w:hAnsi="Palatino Linotype" w:cs="Arial"/>
        </w:rPr>
        <w:t xml:space="preserve"> y cuyo contenido medular es el siguiente:</w:t>
      </w:r>
    </w:p>
    <w:p w:rsidR="004871F3" w:rsidRPr="00FB2FB5" w:rsidRDefault="00305785" w:rsidP="00F8603D">
      <w:pPr>
        <w:spacing w:line="360" w:lineRule="auto"/>
        <w:jc w:val="both"/>
        <w:rPr>
          <w:rFonts w:ascii="Palatino Linotype" w:hAnsi="Palatino Linotype" w:cs="Arial"/>
        </w:rPr>
      </w:pPr>
      <w:r w:rsidRPr="00FB2FB5">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simplePos x="0" y="0"/>
                <wp:positionH relativeFrom="column">
                  <wp:posOffset>265862</wp:posOffset>
                </wp:positionH>
                <wp:positionV relativeFrom="paragraph">
                  <wp:posOffset>128752</wp:posOffset>
                </wp:positionV>
                <wp:extent cx="5413248" cy="2896819"/>
                <wp:effectExtent l="38100" t="19050" r="73660" b="94615"/>
                <wp:wrapNone/>
                <wp:docPr id="33" name="Conector recto 33"/>
                <wp:cNvGraphicFramePr/>
                <a:graphic xmlns:a="http://schemas.openxmlformats.org/drawingml/2006/main">
                  <a:graphicData uri="http://schemas.microsoft.com/office/word/2010/wordprocessingShape">
                    <wps:wsp>
                      <wps:cNvCnPr/>
                      <wps:spPr>
                        <a:xfrm>
                          <a:off x="0" y="0"/>
                          <a:ext cx="5413248" cy="289681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719E90B" id="Conector recto 3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0.95pt,10.15pt" to="447.2pt,2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" strokecolor="black [3200]" strokeweight="2pt">
                <v:shadow on="t" color="black" opacity="24903f" origin=",.5" offset="0,.55556mm"/>
              </v:line>
            </w:pict>
          </mc:Fallback>
        </mc:AlternateContent>
      </w:r>
    </w:p>
    <w:p w:rsidR="005519D4" w:rsidRPr="00FB2FB5" w:rsidRDefault="005519D4" w:rsidP="005519D4">
      <w:pPr>
        <w:spacing w:line="360" w:lineRule="auto"/>
        <w:jc w:val="center"/>
        <w:rPr>
          <w:noProof/>
          <w:lang w:eastAsia="es-MX"/>
        </w:rPr>
      </w:pPr>
    </w:p>
    <w:p w:rsidR="00305785" w:rsidRPr="00FB2FB5" w:rsidRDefault="00305785" w:rsidP="005519D4">
      <w:pPr>
        <w:spacing w:line="360" w:lineRule="auto"/>
        <w:jc w:val="center"/>
        <w:rPr>
          <w:noProof/>
          <w:lang w:eastAsia="es-MX"/>
        </w:rPr>
      </w:pPr>
    </w:p>
    <w:p w:rsidR="00305785" w:rsidRPr="00FB2FB5" w:rsidRDefault="00305785" w:rsidP="005519D4">
      <w:pPr>
        <w:spacing w:line="360" w:lineRule="auto"/>
        <w:jc w:val="center"/>
        <w:rPr>
          <w:noProof/>
          <w:lang w:eastAsia="es-MX"/>
        </w:rPr>
      </w:pPr>
    </w:p>
    <w:p w:rsidR="00305785" w:rsidRPr="00FB2FB5" w:rsidRDefault="00305785" w:rsidP="005519D4">
      <w:pPr>
        <w:spacing w:line="360" w:lineRule="auto"/>
        <w:jc w:val="center"/>
        <w:rPr>
          <w:noProof/>
          <w:lang w:eastAsia="es-MX"/>
        </w:rPr>
      </w:pPr>
    </w:p>
    <w:p w:rsidR="00305785" w:rsidRPr="00FB2FB5" w:rsidRDefault="00305785" w:rsidP="005519D4">
      <w:pPr>
        <w:spacing w:line="360" w:lineRule="auto"/>
        <w:jc w:val="center"/>
        <w:rPr>
          <w:noProof/>
          <w:lang w:eastAsia="es-MX"/>
        </w:rPr>
      </w:pPr>
    </w:p>
    <w:p w:rsidR="00305785" w:rsidRPr="00FB2FB5" w:rsidRDefault="00305785" w:rsidP="005519D4">
      <w:pPr>
        <w:spacing w:line="360" w:lineRule="auto"/>
        <w:jc w:val="center"/>
        <w:rPr>
          <w:noProof/>
          <w:lang w:eastAsia="es-MX"/>
        </w:rPr>
      </w:pPr>
    </w:p>
    <w:p w:rsidR="00305785" w:rsidRPr="00FB2FB5" w:rsidRDefault="00305785" w:rsidP="005519D4">
      <w:pPr>
        <w:spacing w:line="360" w:lineRule="auto"/>
        <w:jc w:val="center"/>
        <w:rPr>
          <w:noProof/>
          <w:lang w:eastAsia="es-MX"/>
        </w:rPr>
      </w:pPr>
    </w:p>
    <w:p w:rsidR="00305785" w:rsidRPr="00FB2FB5" w:rsidRDefault="00305785" w:rsidP="005519D4">
      <w:pPr>
        <w:spacing w:line="360" w:lineRule="auto"/>
        <w:jc w:val="center"/>
        <w:rPr>
          <w:noProof/>
          <w:lang w:eastAsia="es-MX"/>
        </w:rPr>
      </w:pPr>
    </w:p>
    <w:p w:rsidR="00305785" w:rsidRPr="00FB2FB5" w:rsidRDefault="00305785" w:rsidP="005519D4">
      <w:pPr>
        <w:spacing w:line="360" w:lineRule="auto"/>
        <w:jc w:val="center"/>
        <w:rPr>
          <w:noProof/>
          <w:lang w:eastAsia="es-MX"/>
        </w:rPr>
      </w:pPr>
    </w:p>
    <w:p w:rsidR="00305785" w:rsidRPr="00FB2FB5" w:rsidRDefault="00305785" w:rsidP="005519D4">
      <w:pPr>
        <w:spacing w:line="360" w:lineRule="auto"/>
        <w:jc w:val="center"/>
        <w:rPr>
          <w:noProof/>
          <w:lang w:eastAsia="es-MX"/>
        </w:rPr>
      </w:pPr>
    </w:p>
    <w:p w:rsidR="00305785" w:rsidRPr="00FB2FB5" w:rsidRDefault="00305785" w:rsidP="005519D4">
      <w:pPr>
        <w:spacing w:line="360" w:lineRule="auto"/>
        <w:jc w:val="center"/>
        <w:rPr>
          <w:noProof/>
          <w:lang w:eastAsia="es-MX"/>
        </w:rPr>
      </w:pPr>
    </w:p>
    <w:p w:rsidR="00305785" w:rsidRPr="00FB2FB5" w:rsidRDefault="00305785" w:rsidP="005519D4">
      <w:pPr>
        <w:spacing w:line="360" w:lineRule="auto"/>
        <w:jc w:val="center"/>
        <w:rPr>
          <w:noProof/>
          <w:lang w:eastAsia="es-MX"/>
        </w:rPr>
      </w:pPr>
      <w:r w:rsidRPr="00FB2FB5">
        <w:rPr>
          <w:noProof/>
          <w:lang w:eastAsia="es-MX"/>
        </w:rPr>
        <w:lastRenderedPageBreak/>
        <w:drawing>
          <wp:inline distT="0" distB="0" distL="0" distR="0" wp14:anchorId="757CE71F" wp14:editId="53BB8154">
            <wp:extent cx="5391302" cy="7128992"/>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849" t="13247" r="35582" b="14900"/>
                    <a:stretch/>
                  </pic:blipFill>
                  <pic:spPr bwMode="auto">
                    <a:xfrm>
                      <a:off x="0" y="0"/>
                      <a:ext cx="5424450" cy="7172824"/>
                    </a:xfrm>
                    <a:prstGeom prst="rect">
                      <a:avLst/>
                    </a:prstGeom>
                    <a:ln>
                      <a:noFill/>
                    </a:ln>
                    <a:extLst>
                      <a:ext uri="{53640926-AAD7-44D8-BBD7-CCE9431645EC}">
                        <a14:shadowObscured xmlns:a14="http://schemas.microsoft.com/office/drawing/2010/main"/>
                      </a:ext>
                    </a:extLst>
                  </pic:spPr>
                </pic:pic>
              </a:graphicData>
            </a:graphic>
          </wp:inline>
        </w:drawing>
      </w:r>
    </w:p>
    <w:p w:rsidR="00305785" w:rsidRPr="00FB2FB5" w:rsidRDefault="00305785" w:rsidP="005519D4">
      <w:pPr>
        <w:spacing w:line="360" w:lineRule="auto"/>
        <w:jc w:val="center"/>
        <w:rPr>
          <w:noProof/>
          <w:lang w:eastAsia="es-MX"/>
        </w:rPr>
      </w:pPr>
      <w:r w:rsidRPr="00FB2FB5">
        <w:rPr>
          <w:noProof/>
          <w:lang w:eastAsia="es-MX"/>
        </w:rPr>
        <w:lastRenderedPageBreak/>
        <w:drawing>
          <wp:inline distT="0" distB="0" distL="0" distR="0" wp14:anchorId="10426FD1" wp14:editId="42172856">
            <wp:extent cx="5186477" cy="7119443"/>
            <wp:effectExtent l="0" t="0" r="0" b="571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081" t="11002" r="33686" b="5466"/>
                    <a:stretch/>
                  </pic:blipFill>
                  <pic:spPr bwMode="auto">
                    <a:xfrm>
                      <a:off x="0" y="0"/>
                      <a:ext cx="5203160" cy="7142344"/>
                    </a:xfrm>
                    <a:prstGeom prst="rect">
                      <a:avLst/>
                    </a:prstGeom>
                    <a:ln>
                      <a:noFill/>
                    </a:ln>
                    <a:extLst>
                      <a:ext uri="{53640926-AAD7-44D8-BBD7-CCE9431645EC}">
                        <a14:shadowObscured xmlns:a14="http://schemas.microsoft.com/office/drawing/2010/main"/>
                      </a:ext>
                    </a:extLst>
                  </pic:spPr>
                </pic:pic>
              </a:graphicData>
            </a:graphic>
          </wp:inline>
        </w:drawing>
      </w:r>
    </w:p>
    <w:p w:rsidR="00305785" w:rsidRPr="00FB2FB5" w:rsidRDefault="00305785" w:rsidP="005519D4">
      <w:pPr>
        <w:spacing w:line="360" w:lineRule="auto"/>
        <w:jc w:val="center"/>
        <w:rPr>
          <w:noProof/>
          <w:lang w:eastAsia="es-MX"/>
        </w:rPr>
      </w:pPr>
      <w:r w:rsidRPr="00FB2FB5">
        <w:rPr>
          <w:noProof/>
          <w:lang w:eastAsia="es-MX"/>
        </w:rPr>
        <w:lastRenderedPageBreak/>
        <w:drawing>
          <wp:inline distT="0" distB="0" distL="0" distR="0" wp14:anchorId="5922C9EE" wp14:editId="055F6678">
            <wp:extent cx="4498848" cy="261112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809" t="19308" r="18908" b="13554"/>
                    <a:stretch/>
                  </pic:blipFill>
                  <pic:spPr bwMode="auto">
                    <a:xfrm>
                      <a:off x="0" y="0"/>
                      <a:ext cx="4515726" cy="2620916"/>
                    </a:xfrm>
                    <a:prstGeom prst="rect">
                      <a:avLst/>
                    </a:prstGeom>
                    <a:ln>
                      <a:noFill/>
                    </a:ln>
                    <a:extLst>
                      <a:ext uri="{53640926-AAD7-44D8-BBD7-CCE9431645EC}">
                        <a14:shadowObscured xmlns:a14="http://schemas.microsoft.com/office/drawing/2010/main"/>
                      </a:ext>
                    </a:extLst>
                  </pic:spPr>
                </pic:pic>
              </a:graphicData>
            </a:graphic>
          </wp:inline>
        </w:drawing>
      </w:r>
    </w:p>
    <w:p w:rsidR="00305785" w:rsidRPr="00FB2FB5" w:rsidRDefault="00305785" w:rsidP="005519D4">
      <w:pPr>
        <w:spacing w:line="360" w:lineRule="auto"/>
        <w:jc w:val="center"/>
        <w:rPr>
          <w:rFonts w:ascii="Palatino Linotype" w:hAnsi="Palatino Linotype" w:cs="Arial"/>
        </w:rPr>
      </w:pPr>
      <w:r w:rsidRPr="00FB2FB5">
        <w:rPr>
          <w:noProof/>
          <w:lang w:eastAsia="es-MX"/>
        </w:rPr>
        <w:drawing>
          <wp:inline distT="0" distB="0" distL="0" distR="0" wp14:anchorId="72F55471" wp14:editId="48B56624">
            <wp:extent cx="4681728" cy="4373880"/>
            <wp:effectExtent l="0" t="0" r="5080"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8287" t="13837" r="29613" b="10739"/>
                    <a:stretch/>
                  </pic:blipFill>
                  <pic:spPr bwMode="auto">
                    <a:xfrm>
                      <a:off x="0" y="0"/>
                      <a:ext cx="4712341" cy="4402480"/>
                    </a:xfrm>
                    <a:prstGeom prst="rect">
                      <a:avLst/>
                    </a:prstGeom>
                    <a:ln>
                      <a:noFill/>
                    </a:ln>
                    <a:extLst>
                      <a:ext uri="{53640926-AAD7-44D8-BBD7-CCE9431645EC}">
                        <a14:shadowObscured xmlns:a14="http://schemas.microsoft.com/office/drawing/2010/main"/>
                      </a:ext>
                    </a:extLst>
                  </pic:spPr>
                </pic:pic>
              </a:graphicData>
            </a:graphic>
          </wp:inline>
        </w:drawing>
      </w:r>
    </w:p>
    <w:p w:rsidR="005519D4" w:rsidRPr="00FB2FB5" w:rsidRDefault="005519D4" w:rsidP="00F8603D">
      <w:pPr>
        <w:spacing w:line="360" w:lineRule="auto"/>
        <w:jc w:val="both"/>
        <w:rPr>
          <w:rFonts w:ascii="Palatino Linotype" w:hAnsi="Palatino Linotype" w:cs="Arial"/>
        </w:rPr>
      </w:pPr>
      <w:r w:rsidRPr="00FB2FB5">
        <w:rPr>
          <w:rFonts w:ascii="Palatino Linotype" w:hAnsi="Palatino Linotype" w:cs="Arial"/>
        </w:rPr>
        <w:lastRenderedPageBreak/>
        <w:t xml:space="preserve">Es de esta forma, que mediante el Informe Justificado </w:t>
      </w:r>
      <w:r w:rsidRPr="00FB2FB5">
        <w:rPr>
          <w:rFonts w:ascii="Palatino Linotype" w:hAnsi="Palatino Linotype" w:cs="Arial"/>
          <w:b/>
        </w:rPr>
        <w:t>EL SUJETO OBLIGADO</w:t>
      </w:r>
      <w:r w:rsidRPr="00FB2FB5">
        <w:rPr>
          <w:rFonts w:ascii="Palatino Linotype" w:hAnsi="Palatino Linotype" w:cs="Arial"/>
        </w:rPr>
        <w:t xml:space="preserve"> modificó su respuesta, ya que primeramente le señaló que era incompetente, y posteriormente le remitió el acta que sustenta dicha incompetencia.</w:t>
      </w:r>
    </w:p>
    <w:p w:rsidR="005519D4" w:rsidRPr="00FB2FB5" w:rsidRDefault="001C7CF3" w:rsidP="005519D4">
      <w:pPr>
        <w:pStyle w:val="paragraph"/>
        <w:spacing w:before="240" w:beforeAutospacing="0" w:after="240" w:afterAutospacing="0" w:line="360" w:lineRule="auto"/>
        <w:ind w:right="-150"/>
        <w:jc w:val="both"/>
        <w:textAlignment w:val="baseline"/>
        <w:rPr>
          <w:rFonts w:ascii="Palatino Linotype" w:hAnsi="Palatino Linotype" w:cs="Arial"/>
        </w:rPr>
      </w:pPr>
      <w:r w:rsidRPr="00FB2FB5">
        <w:rPr>
          <w:rFonts w:ascii="Palatino Linotype" w:hAnsi="Palatino Linotype" w:cs="Arial"/>
        </w:rPr>
        <w:t>Es así que</w:t>
      </w:r>
      <w:r w:rsidR="005519D4" w:rsidRPr="00FB2FB5">
        <w:rPr>
          <w:rFonts w:ascii="Palatino Linotype" w:hAnsi="Palatino Linotype" w:cs="Arial"/>
        </w:rPr>
        <w:t xml:space="preserve"> como se advierte de autos</w:t>
      </w:r>
      <w:r w:rsidRPr="00FB2FB5">
        <w:rPr>
          <w:rFonts w:ascii="Palatino Linotype" w:hAnsi="Palatino Linotype" w:cs="Arial"/>
        </w:rPr>
        <w:t>,</w:t>
      </w:r>
      <w:r w:rsidR="005519D4" w:rsidRPr="00FB2FB5">
        <w:rPr>
          <w:rFonts w:ascii="Palatino Linotype" w:hAnsi="Palatino Linotype" w:cs="Arial"/>
        </w:rPr>
        <w:t xml:space="preserve"> </w:t>
      </w:r>
      <w:r w:rsidR="005519D4" w:rsidRPr="00FB2FB5">
        <w:rPr>
          <w:rFonts w:ascii="Palatino Linotype" w:hAnsi="Palatino Linotype" w:cs="Arial"/>
          <w:b/>
        </w:rPr>
        <w:t xml:space="preserve">EL SUJETO OBLIGADO </w:t>
      </w:r>
      <w:r w:rsidR="005519D4" w:rsidRPr="00FB2FB5">
        <w:rPr>
          <w:rFonts w:ascii="Palatino Linotype" w:hAnsi="Palatino Linotype" w:cs="Arial"/>
        </w:rPr>
        <w:t xml:space="preserve">señaló como respuesta que </w:t>
      </w:r>
      <w:r w:rsidR="007F0ABD" w:rsidRPr="00FB2FB5">
        <w:rPr>
          <w:rFonts w:ascii="Palatino Linotype" w:hAnsi="Palatino Linotype" w:cs="Arial"/>
        </w:rPr>
        <w:t xml:space="preserve">era incompetente para proporcionar la información solicitada, </w:t>
      </w:r>
      <w:r w:rsidR="005519D4" w:rsidRPr="00FB2FB5">
        <w:rPr>
          <w:rFonts w:ascii="Palatino Linotype" w:hAnsi="Palatino Linotype" w:cs="Arial"/>
        </w:rPr>
        <w:t xml:space="preserve">también lo es que dicha respuesta remitida, </w:t>
      </w:r>
      <w:r w:rsidR="007F0ABD" w:rsidRPr="00FB2FB5">
        <w:rPr>
          <w:rFonts w:ascii="Palatino Linotype" w:hAnsi="Palatino Linotype" w:cs="Arial"/>
        </w:rPr>
        <w:t xml:space="preserve">en un primer momento </w:t>
      </w:r>
      <w:r w:rsidR="005519D4" w:rsidRPr="00FB2FB5">
        <w:rPr>
          <w:rFonts w:ascii="Palatino Linotype" w:hAnsi="Palatino Linotype" w:cs="Arial"/>
        </w:rPr>
        <w:t>no cumpl</w:t>
      </w:r>
      <w:r w:rsidR="007F0ABD" w:rsidRPr="00FB2FB5">
        <w:rPr>
          <w:rFonts w:ascii="Palatino Linotype" w:hAnsi="Palatino Linotype" w:cs="Arial"/>
        </w:rPr>
        <w:t>ió</w:t>
      </w:r>
      <w:r w:rsidR="005519D4" w:rsidRPr="00FB2FB5">
        <w:rPr>
          <w:rFonts w:ascii="Palatino Linotype" w:hAnsi="Palatino Linotype" w:cs="Arial"/>
        </w:rPr>
        <w:t xml:space="preserve"> con la establecido en el artículo 167 de la Ley de Transparencia y Acceso a la Información Pública, que indica que cuando </w:t>
      </w:r>
      <w:r w:rsidR="005519D4" w:rsidRPr="00FB2FB5">
        <w:rPr>
          <w:rFonts w:ascii="Palatino Linotype" w:hAnsi="Palatino Linotype" w:cs="Arial"/>
          <w:b/>
        </w:rPr>
        <w:t>EL SUJETO OBLIGADO</w:t>
      </w:r>
      <w:r w:rsidR="005519D4" w:rsidRPr="00FB2FB5">
        <w:rPr>
          <w:rFonts w:ascii="Palatino Linotype" w:hAnsi="Palatino Linotype" w:cs="Arial"/>
        </w:rPr>
        <w:t xml:space="preserve"> sea incompetente para dar contestación a la solicitud de información deberá notificar al particular y orientarlo con el Sujeto Obligado competente dentro de los tres días hábiles posteriores a la recepción de la solicitud, así como, que dicha incompetencia tiene que ser aprobada por el Comité de Transparencia del </w:t>
      </w:r>
      <w:r w:rsidR="005519D4" w:rsidRPr="00FB2FB5">
        <w:rPr>
          <w:rFonts w:ascii="Palatino Linotype" w:hAnsi="Palatino Linotype" w:cs="Arial"/>
          <w:b/>
        </w:rPr>
        <w:t>SUJETO OBLIGADO</w:t>
      </w:r>
      <w:r w:rsidR="005519D4" w:rsidRPr="00FB2FB5">
        <w:rPr>
          <w:rFonts w:ascii="Palatino Linotype" w:hAnsi="Palatino Linotype" w:cs="Arial"/>
        </w:rPr>
        <w:t xml:space="preserve"> en términos del artículo 49, fracción II de la Ley de Transparencia y Acceso a la Información Pública del Estado de México y Municipios, que literalmente  señala:</w:t>
      </w:r>
    </w:p>
    <w:p w:rsidR="005519D4" w:rsidRPr="00FB2FB5" w:rsidRDefault="005519D4" w:rsidP="005519D4">
      <w:pPr>
        <w:autoSpaceDE w:val="0"/>
        <w:autoSpaceDN w:val="0"/>
        <w:adjustRightInd w:val="0"/>
        <w:spacing w:before="120" w:after="120"/>
        <w:ind w:left="851" w:right="902"/>
        <w:rPr>
          <w:rFonts w:ascii="Palatino Linotype" w:eastAsiaTheme="minorEastAsia" w:hAnsi="Palatino Linotype" w:cs="Arial"/>
          <w:i/>
          <w:sz w:val="22"/>
          <w:szCs w:val="22"/>
        </w:rPr>
      </w:pPr>
      <w:r w:rsidRPr="00FB2FB5">
        <w:rPr>
          <w:rFonts w:ascii="Palatino Linotype" w:eastAsiaTheme="minorEastAsia" w:hAnsi="Palatino Linotype" w:cs="Arial"/>
          <w:b/>
          <w:bCs/>
          <w:i/>
          <w:sz w:val="22"/>
          <w:szCs w:val="22"/>
        </w:rPr>
        <w:t xml:space="preserve">“Artículo 49. </w:t>
      </w:r>
      <w:r w:rsidRPr="00FB2FB5">
        <w:rPr>
          <w:rFonts w:ascii="Palatino Linotype" w:eastAsiaTheme="minorEastAsia" w:hAnsi="Palatino Linotype" w:cs="Arial"/>
          <w:i/>
          <w:sz w:val="22"/>
          <w:szCs w:val="22"/>
        </w:rPr>
        <w:t>Los Comités de Transparencia tendrán las siguientes atribuciones:</w:t>
      </w:r>
    </w:p>
    <w:p w:rsidR="005519D4" w:rsidRPr="00FB2FB5" w:rsidRDefault="005519D4" w:rsidP="005519D4">
      <w:pPr>
        <w:autoSpaceDE w:val="0"/>
        <w:autoSpaceDN w:val="0"/>
        <w:adjustRightInd w:val="0"/>
        <w:spacing w:before="120" w:after="120"/>
        <w:ind w:left="851" w:right="902"/>
        <w:jc w:val="both"/>
        <w:rPr>
          <w:rFonts w:ascii="Palatino Linotype" w:hAnsi="Palatino Linotype" w:cs="Arial"/>
          <w:b/>
          <w:i/>
          <w:sz w:val="22"/>
          <w:szCs w:val="22"/>
          <w:lang w:val="es-ES"/>
        </w:rPr>
      </w:pPr>
      <w:r w:rsidRPr="00FB2FB5">
        <w:rPr>
          <w:rFonts w:ascii="Palatino Linotype" w:eastAsiaTheme="minorEastAsia" w:hAnsi="Palatino Linotype" w:cs="Arial"/>
          <w:b/>
          <w:bCs/>
          <w:i/>
          <w:sz w:val="22"/>
          <w:szCs w:val="22"/>
        </w:rPr>
        <w:t xml:space="preserve">II. </w:t>
      </w:r>
      <w:r w:rsidRPr="00FB2FB5">
        <w:rPr>
          <w:rFonts w:ascii="Palatino Linotype" w:eastAsiaTheme="minorEastAsia" w:hAnsi="Palatino Linotype" w:cs="Arial"/>
          <w:b/>
          <w:i/>
          <w:sz w:val="22"/>
          <w:szCs w:val="22"/>
          <w:u w:val="single"/>
        </w:rPr>
        <w:t>Confirmar, modificar o revocar las determinaciones que en materia de</w:t>
      </w:r>
      <w:r w:rsidRPr="00FB2FB5">
        <w:rPr>
          <w:rFonts w:ascii="Palatino Linotype" w:eastAsiaTheme="minorEastAsia" w:hAnsi="Palatino Linotype" w:cs="Arial"/>
          <w:i/>
          <w:sz w:val="22"/>
          <w:szCs w:val="22"/>
        </w:rPr>
        <w:t xml:space="preserve"> ampliación del plazo de respuesta, clasificación de la información y declaración de inexistencia o de </w:t>
      </w:r>
      <w:r w:rsidRPr="00FB2FB5">
        <w:rPr>
          <w:rFonts w:ascii="Palatino Linotype" w:eastAsiaTheme="minorEastAsia" w:hAnsi="Palatino Linotype" w:cs="Arial"/>
          <w:b/>
          <w:i/>
          <w:sz w:val="22"/>
          <w:szCs w:val="22"/>
          <w:u w:val="single"/>
        </w:rPr>
        <w:t>incompetencia realicen los titulares de las áreas de los sujetos obligados;</w:t>
      </w:r>
      <w:r w:rsidRPr="00FB2FB5">
        <w:rPr>
          <w:rFonts w:ascii="Palatino Linotype" w:hAnsi="Palatino Linotype" w:cs="Arial"/>
          <w:b/>
          <w:i/>
          <w:sz w:val="22"/>
          <w:szCs w:val="22"/>
        </w:rPr>
        <w:t>”</w:t>
      </w:r>
    </w:p>
    <w:p w:rsidR="007F0ABD" w:rsidRPr="00FB2FB5" w:rsidRDefault="005519D4" w:rsidP="005519D4">
      <w:pPr>
        <w:pStyle w:val="paragraph"/>
        <w:spacing w:before="240" w:beforeAutospacing="0" w:after="240" w:afterAutospacing="0" w:line="360" w:lineRule="auto"/>
        <w:ind w:right="-150"/>
        <w:jc w:val="both"/>
        <w:textAlignment w:val="baseline"/>
        <w:rPr>
          <w:rFonts w:ascii="Palatino Linotype" w:hAnsi="Palatino Linotype" w:cs="Arial"/>
        </w:rPr>
      </w:pPr>
      <w:r w:rsidRPr="00FB2FB5">
        <w:rPr>
          <w:rFonts w:ascii="Palatino Linotype" w:hAnsi="Palatino Linotype" w:cs="Arial"/>
        </w:rPr>
        <w:t xml:space="preserve">En efecto, </w:t>
      </w:r>
      <w:r w:rsidR="007F0ABD" w:rsidRPr="00FB2FB5">
        <w:rPr>
          <w:rFonts w:ascii="Palatino Linotype" w:hAnsi="Palatino Linotype" w:cs="Arial"/>
        </w:rPr>
        <w:t xml:space="preserve">en el caso de considerar </w:t>
      </w:r>
      <w:r w:rsidR="007F0ABD" w:rsidRPr="00FB2FB5">
        <w:rPr>
          <w:rFonts w:ascii="Palatino Linotype" w:hAnsi="Palatino Linotype" w:cs="Arial"/>
          <w:b/>
        </w:rPr>
        <w:t xml:space="preserve">EL SUJETO OBLIGADO </w:t>
      </w:r>
      <w:r w:rsidR="007F0ABD" w:rsidRPr="00FB2FB5">
        <w:rPr>
          <w:rFonts w:ascii="Palatino Linotype" w:hAnsi="Palatino Linotype" w:cs="Arial"/>
        </w:rPr>
        <w:t xml:space="preserve">que era incompetente debió de haberlo hecho del conocimiento del particular dentro de los tres días hábiles posteriores a la recepción de la solicitud, y si tenemos que la solicitud en el presente asunto se ingresó vía </w:t>
      </w:r>
      <w:r w:rsidR="007F0ABD" w:rsidRPr="00FB2FB5">
        <w:rPr>
          <w:rFonts w:ascii="Palatino Linotype" w:hAnsi="Palatino Linotype" w:cs="Arial"/>
          <w:b/>
        </w:rPr>
        <w:t xml:space="preserve">SAIMEX </w:t>
      </w:r>
      <w:r w:rsidR="007F0ABD" w:rsidRPr="00FB2FB5">
        <w:rPr>
          <w:rFonts w:ascii="Palatino Linotype" w:hAnsi="Palatino Linotype" w:cs="Arial"/>
        </w:rPr>
        <w:t xml:space="preserve">el tres de octubre del año en curso, </w:t>
      </w:r>
      <w:r w:rsidR="007F0ABD" w:rsidRPr="00FB2FB5">
        <w:rPr>
          <w:rFonts w:ascii="Palatino Linotype" w:hAnsi="Palatino Linotype" w:cs="Arial"/>
          <w:b/>
        </w:rPr>
        <w:t xml:space="preserve">EL SUJETO </w:t>
      </w:r>
      <w:r w:rsidR="007F0ABD" w:rsidRPr="00FB2FB5">
        <w:rPr>
          <w:rFonts w:ascii="Palatino Linotype" w:hAnsi="Palatino Linotype" w:cs="Arial"/>
          <w:b/>
        </w:rPr>
        <w:lastRenderedPageBreak/>
        <w:t xml:space="preserve">OBLIGADO </w:t>
      </w:r>
      <w:r w:rsidR="007F0ABD" w:rsidRPr="00FB2FB5">
        <w:rPr>
          <w:rFonts w:ascii="Palatino Linotype" w:hAnsi="Palatino Linotype" w:cs="Arial"/>
        </w:rPr>
        <w:t>debió de notificarle la citada incompetencia en el período comprendido del cuatro al ocho de octubre del año en curso, empero í, le notificó la incompetencia el día diecisiete de octubre de la misma anualidad, tal y como se advierte de la fecha de recepción de respuesta.</w:t>
      </w:r>
    </w:p>
    <w:p w:rsidR="005519D4" w:rsidRPr="00FB2FB5" w:rsidRDefault="007F0ABD" w:rsidP="005519D4">
      <w:pPr>
        <w:pStyle w:val="paragraph"/>
        <w:spacing w:before="240" w:beforeAutospacing="0" w:after="240" w:afterAutospacing="0" w:line="360" w:lineRule="auto"/>
        <w:ind w:right="-150"/>
        <w:jc w:val="both"/>
        <w:textAlignment w:val="baseline"/>
        <w:rPr>
          <w:rFonts w:ascii="Palatino Linotype" w:hAnsi="Palatino Linotype" w:cs="Arial"/>
        </w:rPr>
      </w:pPr>
      <w:r w:rsidRPr="00FB2FB5">
        <w:rPr>
          <w:rFonts w:ascii="Palatino Linotype" w:hAnsi="Palatino Linotype" w:cs="Arial"/>
        </w:rPr>
        <w:t xml:space="preserve">Por lo que, conforme al numeral </w:t>
      </w:r>
      <w:r w:rsidR="005519D4" w:rsidRPr="00FB2FB5">
        <w:rPr>
          <w:rFonts w:ascii="Palatino Linotype" w:hAnsi="Palatino Linotype" w:cs="Arial"/>
        </w:rPr>
        <w:t>49</w:t>
      </w:r>
      <w:r w:rsidR="00782F8B" w:rsidRPr="00FB2FB5">
        <w:rPr>
          <w:rFonts w:ascii="Palatino Linotype" w:hAnsi="Palatino Linotype" w:cs="Arial"/>
        </w:rPr>
        <w:t>,</w:t>
      </w:r>
      <w:r w:rsidR="005519D4" w:rsidRPr="00FB2FB5">
        <w:rPr>
          <w:rFonts w:ascii="Palatino Linotype" w:hAnsi="Palatino Linotype" w:cs="Arial"/>
        </w:rPr>
        <w:t xml:space="preserve"> fracción II de la multicitada Ley de Transparencia Local; </w:t>
      </w:r>
      <w:r w:rsidRPr="00FB2FB5">
        <w:rPr>
          <w:rFonts w:ascii="Palatino Linotype" w:hAnsi="Palatino Linotype" w:cs="Arial"/>
        </w:rPr>
        <w:t xml:space="preserve">es competencia del Comité de Transparencia, confirma, modificar y en su caso, revocar la citada incompetencia, y toda vez, que en el presente asunto, vía Informe Justificado </w:t>
      </w:r>
      <w:r w:rsidRPr="00FB2FB5">
        <w:rPr>
          <w:rFonts w:ascii="Palatino Linotype" w:hAnsi="Palatino Linotype" w:cs="Arial"/>
          <w:b/>
        </w:rPr>
        <w:t xml:space="preserve">EL SUJETO OBLIGADO </w:t>
      </w:r>
      <w:r w:rsidRPr="00FB2FB5">
        <w:rPr>
          <w:rFonts w:ascii="Palatino Linotype" w:hAnsi="Palatino Linotype" w:cs="Arial"/>
        </w:rPr>
        <w:t>remite el acta en la sustenta la incompetencia declarada, a criterio de esta Autoridad, es suficiente para considerar que el asunto en cuestión queda sin materia, al actualizarse el numeral 92</w:t>
      </w:r>
      <w:r w:rsidR="00782F8B" w:rsidRPr="00FB2FB5">
        <w:rPr>
          <w:rFonts w:ascii="Palatino Linotype" w:hAnsi="Palatino Linotype" w:cs="Arial"/>
        </w:rPr>
        <w:t>,</w:t>
      </w:r>
      <w:r w:rsidRPr="00FB2FB5">
        <w:rPr>
          <w:rFonts w:ascii="Palatino Linotype" w:hAnsi="Palatino Linotype" w:cs="Arial"/>
        </w:rPr>
        <w:t xml:space="preserve"> fracción III de la Ley de Transparencia, antes citado e invocado.</w:t>
      </w:r>
    </w:p>
    <w:p w:rsidR="007F0ABD" w:rsidRPr="00FB2FB5" w:rsidRDefault="007F0ABD" w:rsidP="007F0ABD">
      <w:pPr>
        <w:shd w:val="clear" w:color="auto" w:fill="FFFFFF"/>
        <w:spacing w:line="360" w:lineRule="auto"/>
        <w:jc w:val="both"/>
        <w:rPr>
          <w:rFonts w:ascii="Palatino Linotype" w:hAnsi="Palatino Linotype" w:cs="Arial"/>
        </w:rPr>
      </w:pPr>
      <w:r w:rsidRPr="00FB2FB5">
        <w:rPr>
          <w:rFonts w:ascii="Palatino Linotype" w:hAnsi="Palatino Linotype" w:cs="Arial"/>
        </w:rPr>
        <w:t>En ese contexto, debe señalarse que el argumento vertido por</w:t>
      </w:r>
      <w:r w:rsidR="00782F8B" w:rsidRPr="00FB2FB5">
        <w:rPr>
          <w:rFonts w:ascii="Palatino Linotype" w:hAnsi="Palatino Linotype" w:cs="Arial"/>
        </w:rPr>
        <w:t xml:space="preserve"> </w:t>
      </w:r>
      <w:r w:rsidRPr="00FB2FB5">
        <w:rPr>
          <w:rFonts w:ascii="Palatino Linotype" w:hAnsi="Palatino Linotype" w:cs="Arial"/>
          <w:b/>
        </w:rPr>
        <w:t>EL SUJETO OBLIGADO</w:t>
      </w:r>
      <w:r w:rsidRPr="00FB2FB5">
        <w:rPr>
          <w:rFonts w:ascii="Palatino Linotype" w:hAnsi="Palatino Linotype" w:cs="Arial"/>
        </w:rPr>
        <w:t xml:space="preserve">  constituye una expresión en sentido negativo; puesto que refirió, que no cuenta con la información requerida en la solicitud de mérito, lo cual constituye un hecho negativo. Así, si se considera el hecho negativo, es obvio que éste no puede fácticamente obrar en los archivos del </w:t>
      </w:r>
      <w:r w:rsidRPr="00FB2FB5">
        <w:rPr>
          <w:rFonts w:ascii="Palatino Linotype" w:hAnsi="Palatino Linotype" w:cs="Arial"/>
          <w:b/>
        </w:rPr>
        <w:t>SUJETO OBLIGADO</w:t>
      </w:r>
      <w:r w:rsidRPr="00FB2FB5">
        <w:rPr>
          <w:rFonts w:ascii="Palatino Linotype" w:hAnsi="Palatino Linotype" w:cs="Arial"/>
        </w:rPr>
        <w:t>, ya que no puede probarse por ser lógica y materialmente imposible, en razón de que al no haber generado dicha información, no la posee, no administra, y no cuenta con la misma.</w:t>
      </w:r>
    </w:p>
    <w:p w:rsidR="007F0ABD" w:rsidRPr="00FB2FB5" w:rsidRDefault="007F0ABD" w:rsidP="007F0ABD">
      <w:pPr>
        <w:shd w:val="clear" w:color="auto" w:fill="FFFFFF"/>
        <w:spacing w:line="360" w:lineRule="auto"/>
        <w:jc w:val="both"/>
        <w:rPr>
          <w:rFonts w:ascii="Palatino Linotype" w:hAnsi="Palatino Linotype" w:cs="Arial"/>
          <w:sz w:val="14"/>
        </w:rPr>
      </w:pPr>
    </w:p>
    <w:p w:rsidR="007F0ABD" w:rsidRPr="00FB2FB5" w:rsidRDefault="007F0ABD" w:rsidP="007F0ABD">
      <w:pPr>
        <w:shd w:val="clear" w:color="auto" w:fill="FFFFFF"/>
        <w:spacing w:line="360" w:lineRule="auto"/>
        <w:jc w:val="both"/>
        <w:rPr>
          <w:rFonts w:ascii="Palatino Linotype" w:hAnsi="Palatino Linotype" w:cs="Arial"/>
        </w:rPr>
      </w:pPr>
      <w:r w:rsidRPr="00FB2FB5">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7F0ABD" w:rsidRPr="00FB2FB5" w:rsidRDefault="007F0ABD" w:rsidP="007F0ABD">
      <w:pPr>
        <w:shd w:val="clear" w:color="auto" w:fill="FFFFFF"/>
        <w:spacing w:line="360" w:lineRule="auto"/>
        <w:jc w:val="both"/>
        <w:rPr>
          <w:rFonts w:ascii="Palatino Linotype" w:hAnsi="Palatino Linotype" w:cs="Arial"/>
          <w:sz w:val="14"/>
        </w:rPr>
      </w:pPr>
    </w:p>
    <w:p w:rsidR="007F0ABD" w:rsidRPr="00FB2FB5" w:rsidRDefault="007F0ABD" w:rsidP="007F0ABD">
      <w:pPr>
        <w:shd w:val="clear" w:color="auto" w:fill="FFFFFF"/>
        <w:spacing w:before="120" w:line="360" w:lineRule="auto"/>
        <w:jc w:val="both"/>
        <w:rPr>
          <w:rFonts w:ascii="Palatino Linotype" w:hAnsi="Palatino Linotype" w:cs="Arial"/>
          <w:color w:val="222222"/>
        </w:rPr>
      </w:pPr>
      <w:r w:rsidRPr="00FB2FB5">
        <w:rPr>
          <w:rFonts w:ascii="Palatino Linotype" w:hAnsi="Palatino Linotype" w:cs="Arial"/>
        </w:rPr>
        <w:lastRenderedPageBreak/>
        <w:t xml:space="preserve">Así, y de conformidad con lo establecido en el artículo 12 de la Ley de Transparencia y Acceso a la Información Pública del Estado de México y Municipios el Sujeto Obligado sólo proporcionará la información que se les requiera y que obre en sus archivos, lo que a contrario sensu significa que no se está obligado a proporcionar lo que no obre en </w:t>
      </w:r>
      <w:r w:rsidR="00D004F1" w:rsidRPr="00FB2FB5">
        <w:rPr>
          <w:rFonts w:ascii="Palatino Linotype" w:hAnsi="Palatino Linotype" w:cs="Arial"/>
        </w:rPr>
        <w:t>los mismos</w:t>
      </w:r>
      <w:r w:rsidRPr="00FB2FB5">
        <w:rPr>
          <w:rFonts w:ascii="Palatino Linotype" w:hAnsi="Palatino Linotype" w:cs="Arial"/>
        </w:rPr>
        <w:t>;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resultan aplicables la siguiente tesis</w:t>
      </w:r>
      <w:r w:rsidRPr="00FB2FB5">
        <w:rPr>
          <w:rFonts w:ascii="Palatino Linotype" w:hAnsi="Palatino Linotype" w:cs="Arial"/>
          <w:color w:val="222222"/>
        </w:rPr>
        <w:t>:</w:t>
      </w:r>
    </w:p>
    <w:p w:rsidR="007F0ABD" w:rsidRPr="00FB2FB5" w:rsidRDefault="007F0ABD" w:rsidP="007F0ABD">
      <w:pPr>
        <w:shd w:val="clear" w:color="auto" w:fill="FFFFFF"/>
        <w:spacing w:before="120" w:line="360" w:lineRule="auto"/>
        <w:jc w:val="both"/>
        <w:rPr>
          <w:rFonts w:ascii="Arial" w:hAnsi="Arial" w:cs="Arial"/>
          <w:color w:val="222222"/>
          <w:sz w:val="14"/>
          <w:lang w:eastAsia="es-MX"/>
        </w:rPr>
      </w:pPr>
    </w:p>
    <w:p w:rsidR="007F0ABD" w:rsidRPr="00FB2FB5" w:rsidRDefault="007F0ABD" w:rsidP="00305785">
      <w:pPr>
        <w:shd w:val="clear" w:color="auto" w:fill="FFFFFF"/>
        <w:spacing w:before="120"/>
        <w:ind w:left="851"/>
        <w:jc w:val="both"/>
        <w:rPr>
          <w:rFonts w:ascii="Arial" w:hAnsi="Arial" w:cs="Arial"/>
          <w:color w:val="222222"/>
          <w:sz w:val="19"/>
          <w:szCs w:val="19"/>
        </w:rPr>
      </w:pPr>
      <w:r w:rsidRPr="00FB2FB5">
        <w:rPr>
          <w:rFonts w:ascii="Palatino Linotype" w:hAnsi="Palatino Linotype" w:cs="Arial"/>
          <w:color w:val="222222"/>
          <w:sz w:val="19"/>
          <w:szCs w:val="19"/>
        </w:rPr>
        <w:t> </w:t>
      </w:r>
      <w:r w:rsidRPr="00FB2FB5">
        <w:rPr>
          <w:rFonts w:ascii="Palatino Linotype" w:hAnsi="Palatino Linotype" w:cs="Arial"/>
          <w:b/>
          <w:bCs/>
          <w:i/>
          <w:iCs/>
          <w:color w:val="222222"/>
          <w:sz w:val="22"/>
          <w:szCs w:val="22"/>
        </w:rPr>
        <w:t>“HECHOS NEGATIVOS, NO SON SUSCEPTIBLES DE DEMOSTRACIÓN.</w:t>
      </w:r>
    </w:p>
    <w:p w:rsidR="007F0ABD" w:rsidRPr="00FB2FB5" w:rsidRDefault="007F0ABD" w:rsidP="00305785">
      <w:pPr>
        <w:shd w:val="clear" w:color="auto" w:fill="FFFFFF"/>
        <w:spacing w:before="120"/>
        <w:ind w:left="851" w:right="899"/>
        <w:jc w:val="both"/>
        <w:rPr>
          <w:rFonts w:ascii="Arial" w:hAnsi="Arial" w:cs="Arial"/>
          <w:color w:val="222222"/>
          <w:sz w:val="19"/>
          <w:szCs w:val="19"/>
        </w:rPr>
      </w:pPr>
      <w:r w:rsidRPr="00FB2FB5">
        <w:rPr>
          <w:rFonts w:ascii="Palatino Linotype" w:hAnsi="Palatino Linotype" w:cs="Arial"/>
          <w:i/>
          <w:iCs/>
          <w:color w:val="222222"/>
          <w:sz w:val="22"/>
          <w:szCs w:val="22"/>
        </w:rPr>
        <w:t>Tratándose de un hecho negativo, el Juez no tiene por qué invocar prueba alguna de la que se desprenda, ya que es bien sabido que esta clase de hechos no son susceptibles de demostración.</w:t>
      </w:r>
    </w:p>
    <w:p w:rsidR="007F0ABD" w:rsidRPr="00FB2FB5" w:rsidRDefault="007F0ABD" w:rsidP="00305785">
      <w:pPr>
        <w:shd w:val="clear" w:color="auto" w:fill="FFFFFF"/>
        <w:ind w:left="851" w:right="899"/>
        <w:jc w:val="both"/>
        <w:rPr>
          <w:rFonts w:ascii="Palatino Linotype" w:hAnsi="Palatino Linotype" w:cs="Arial"/>
          <w:i/>
          <w:iCs/>
          <w:color w:val="222222"/>
          <w:sz w:val="22"/>
          <w:szCs w:val="22"/>
        </w:rPr>
      </w:pPr>
      <w:r w:rsidRPr="00FB2FB5">
        <w:rPr>
          <w:rFonts w:ascii="Palatino Linotype" w:hAnsi="Palatino Linotype" w:cs="Arial"/>
          <w:i/>
          <w:iCs/>
          <w:color w:val="222222"/>
          <w:sz w:val="22"/>
          <w:szCs w:val="22"/>
        </w:rPr>
        <w:t>Amparo en revisión 2022/61. José García Florín (Menor). 9 de octubre de 1961. Cinco votos. Ponente: José Rivera Pérez Campos.”</w:t>
      </w:r>
    </w:p>
    <w:p w:rsidR="007F0ABD" w:rsidRPr="00FB2FB5" w:rsidRDefault="007F0ABD" w:rsidP="007F0ABD">
      <w:pPr>
        <w:shd w:val="clear" w:color="auto" w:fill="FFFFFF"/>
        <w:spacing w:line="276" w:lineRule="auto"/>
        <w:ind w:right="899"/>
        <w:jc w:val="both"/>
        <w:rPr>
          <w:rFonts w:ascii="Palatino Linotype" w:hAnsi="Palatino Linotype" w:cs="Arial"/>
          <w:i/>
          <w:iCs/>
          <w:color w:val="222222"/>
          <w:sz w:val="22"/>
          <w:szCs w:val="22"/>
        </w:rPr>
      </w:pPr>
    </w:p>
    <w:p w:rsidR="007F0ABD" w:rsidRPr="00FB2FB5" w:rsidRDefault="007F0ABD" w:rsidP="007F0ABD">
      <w:pPr>
        <w:shd w:val="clear" w:color="auto" w:fill="FFFFFF"/>
        <w:spacing w:line="360" w:lineRule="auto"/>
        <w:ind w:right="49"/>
        <w:jc w:val="both"/>
        <w:rPr>
          <w:rFonts w:ascii="Palatino Linotype" w:hAnsi="Palatino Linotype" w:cs="Arial"/>
          <w:iCs/>
          <w:color w:val="222222"/>
        </w:rPr>
      </w:pPr>
      <w:r w:rsidRPr="00FB2FB5">
        <w:rPr>
          <w:rFonts w:ascii="Palatino Linotype" w:hAnsi="Palatino Linotype" w:cs="Arial"/>
          <w:iCs/>
          <w:color w:val="222222"/>
        </w:rPr>
        <w:t>De igual forma es aplicable el criterio 7/2017, emitido en la Segunda Época por el Instituto Nacional de Transparencia, Acceso a la Información y Protección de Datos Personales, el cual señala lo siguiente:</w:t>
      </w:r>
    </w:p>
    <w:p w:rsidR="007F0ABD" w:rsidRPr="00FB2FB5" w:rsidRDefault="007F0ABD" w:rsidP="00305785">
      <w:pPr>
        <w:shd w:val="clear" w:color="auto" w:fill="FFFFFF"/>
        <w:ind w:right="899"/>
        <w:jc w:val="both"/>
        <w:rPr>
          <w:rFonts w:ascii="Palatino Linotype" w:hAnsi="Palatino Linotype" w:cs="Arial"/>
          <w:iCs/>
          <w:color w:val="222222"/>
        </w:rPr>
      </w:pPr>
    </w:p>
    <w:p w:rsidR="007F0ABD" w:rsidRPr="00FB2FB5" w:rsidRDefault="007F0ABD" w:rsidP="00305785">
      <w:pPr>
        <w:shd w:val="clear" w:color="auto" w:fill="FFFFFF"/>
        <w:ind w:left="851" w:right="902"/>
        <w:jc w:val="both"/>
        <w:rPr>
          <w:rFonts w:ascii="Palatino Linotype" w:hAnsi="Palatino Linotype" w:cs="Arial"/>
          <w:i/>
          <w:color w:val="222222"/>
          <w:sz w:val="22"/>
          <w:szCs w:val="22"/>
        </w:rPr>
      </w:pPr>
      <w:r w:rsidRPr="00FB2FB5">
        <w:rPr>
          <w:rFonts w:ascii="Palatino Linotype" w:hAnsi="Palatino Linotype" w:cs="Arial"/>
          <w:i/>
          <w:color w:val="222222"/>
          <w:sz w:val="22"/>
          <w:szCs w:val="22"/>
        </w:rPr>
        <w:t>“</w:t>
      </w:r>
      <w:r w:rsidRPr="00FB2FB5">
        <w:rPr>
          <w:rFonts w:ascii="Palatino Linotype" w:hAnsi="Palatino Linotype" w:cs="Arial"/>
          <w:b/>
          <w:i/>
          <w:color w:val="222222"/>
          <w:sz w:val="22"/>
          <w:szCs w:val="22"/>
        </w:rPr>
        <w:t>Casos en los que no es necesario que el Comité de Transparencia confirme formalmente la inexistencia de la información.</w:t>
      </w:r>
      <w:r w:rsidRPr="00FB2FB5">
        <w:rPr>
          <w:rFonts w:ascii="Palatino Linotype" w:hAnsi="Palatino Linotype" w:cs="Arial"/>
          <w:i/>
          <w:color w:val="222222"/>
          <w:sz w:val="22"/>
          <w:szCs w:val="22"/>
        </w:rPr>
        <w:t xml:space="preserve">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w:t>
      </w:r>
      <w:r w:rsidRPr="00FB2FB5">
        <w:rPr>
          <w:rFonts w:ascii="Palatino Linotype" w:hAnsi="Palatino Linotype" w:cs="Arial"/>
          <w:i/>
          <w:color w:val="222222"/>
          <w:sz w:val="22"/>
          <w:szCs w:val="22"/>
        </w:rPr>
        <w:lastRenderedPageBreak/>
        <w:t xml:space="preserve">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rsidR="007F0ABD" w:rsidRPr="00FB2FB5" w:rsidRDefault="007F0ABD" w:rsidP="00305785">
      <w:pPr>
        <w:shd w:val="clear" w:color="auto" w:fill="FFFFFF"/>
        <w:ind w:left="851" w:right="902"/>
        <w:jc w:val="both"/>
        <w:rPr>
          <w:rFonts w:ascii="Palatino Linotype" w:hAnsi="Palatino Linotype" w:cs="Arial"/>
          <w:i/>
          <w:color w:val="222222"/>
          <w:sz w:val="22"/>
          <w:szCs w:val="22"/>
        </w:rPr>
      </w:pPr>
      <w:r w:rsidRPr="00FB2FB5">
        <w:rPr>
          <w:rFonts w:ascii="Palatino Linotype" w:hAnsi="Palatino Linotype" w:cs="Arial"/>
          <w:i/>
          <w:color w:val="222222"/>
          <w:sz w:val="22"/>
          <w:szCs w:val="22"/>
        </w:rPr>
        <w:t>Resoluciones:</w:t>
      </w:r>
    </w:p>
    <w:p w:rsidR="007F0ABD" w:rsidRPr="00FB2FB5" w:rsidRDefault="007F0ABD" w:rsidP="00305785">
      <w:pPr>
        <w:shd w:val="clear" w:color="auto" w:fill="FFFFFF"/>
        <w:ind w:left="851" w:right="902"/>
        <w:jc w:val="both"/>
        <w:rPr>
          <w:rFonts w:ascii="Palatino Linotype" w:hAnsi="Palatino Linotype" w:cs="Arial"/>
          <w:i/>
          <w:color w:val="222222"/>
          <w:sz w:val="22"/>
          <w:szCs w:val="22"/>
        </w:rPr>
      </w:pPr>
      <w:r w:rsidRPr="00FB2FB5">
        <w:rPr>
          <w:rFonts w:ascii="Palatino Linotype" w:hAnsi="Palatino Linotype" w:cs="Arial"/>
          <w:i/>
          <w:color w:val="222222"/>
          <w:sz w:val="22"/>
          <w:szCs w:val="22"/>
        </w:rPr>
        <w:t>•</w:t>
      </w:r>
      <w:r w:rsidRPr="00FB2FB5">
        <w:rPr>
          <w:rFonts w:ascii="Palatino Linotype" w:hAnsi="Palatino Linotype" w:cs="Arial"/>
          <w:i/>
          <w:color w:val="222222"/>
          <w:sz w:val="22"/>
          <w:szCs w:val="22"/>
        </w:rPr>
        <w:tab/>
        <w:t>RRA 2959/16. Secretaría de Gobernación. 23 de noviembre de 2016. Por unanimidad. Comisionado Ponente Rosendoevgueni Monterrey Chepov.</w:t>
      </w:r>
    </w:p>
    <w:p w:rsidR="007F0ABD" w:rsidRPr="00FB2FB5" w:rsidRDefault="007F0ABD" w:rsidP="00305785">
      <w:pPr>
        <w:shd w:val="clear" w:color="auto" w:fill="FFFFFF"/>
        <w:ind w:left="851" w:right="902"/>
        <w:jc w:val="both"/>
        <w:rPr>
          <w:rFonts w:ascii="Palatino Linotype" w:hAnsi="Palatino Linotype" w:cs="Arial"/>
          <w:i/>
          <w:color w:val="222222"/>
          <w:sz w:val="22"/>
          <w:szCs w:val="22"/>
        </w:rPr>
      </w:pPr>
      <w:r w:rsidRPr="00FB2FB5">
        <w:rPr>
          <w:rFonts w:ascii="Palatino Linotype" w:hAnsi="Palatino Linotype" w:cs="Arial"/>
          <w:i/>
          <w:color w:val="222222"/>
          <w:sz w:val="22"/>
          <w:szCs w:val="22"/>
        </w:rPr>
        <w:t>•</w:t>
      </w:r>
      <w:r w:rsidRPr="00FB2FB5">
        <w:rPr>
          <w:rFonts w:ascii="Palatino Linotype" w:hAnsi="Palatino Linotype" w:cs="Arial"/>
          <w:i/>
          <w:color w:val="222222"/>
          <w:sz w:val="22"/>
          <w:szCs w:val="22"/>
        </w:rPr>
        <w:tab/>
        <w:t>RRA 3186/16. Petróleos Mexicanos. 13 de diciembre de 2016. Por unanimidad. Comisionado Ponente Francisco Javier Acuña Llamas.</w:t>
      </w:r>
    </w:p>
    <w:p w:rsidR="007F0ABD" w:rsidRPr="00FB2FB5" w:rsidRDefault="007F0ABD" w:rsidP="00305785">
      <w:pPr>
        <w:shd w:val="clear" w:color="auto" w:fill="FFFFFF"/>
        <w:ind w:left="851" w:right="902"/>
        <w:jc w:val="both"/>
        <w:rPr>
          <w:rFonts w:ascii="Palatino Linotype" w:hAnsi="Palatino Linotype" w:cs="Arial"/>
          <w:i/>
          <w:color w:val="222222"/>
          <w:sz w:val="22"/>
          <w:szCs w:val="22"/>
        </w:rPr>
      </w:pPr>
      <w:r w:rsidRPr="00FB2FB5">
        <w:rPr>
          <w:rFonts w:ascii="Palatino Linotype" w:hAnsi="Palatino Linotype" w:cs="Arial"/>
          <w:i/>
          <w:color w:val="222222"/>
          <w:sz w:val="22"/>
          <w:szCs w:val="22"/>
        </w:rPr>
        <w:t>•</w:t>
      </w:r>
      <w:r w:rsidRPr="00FB2FB5">
        <w:rPr>
          <w:rFonts w:ascii="Palatino Linotype" w:hAnsi="Palatino Linotype" w:cs="Arial"/>
          <w:i/>
          <w:color w:val="222222"/>
          <w:sz w:val="22"/>
          <w:szCs w:val="22"/>
        </w:rPr>
        <w:tab/>
        <w:t>RRA 4216/16. Cámara de Diputados. 05 de enero de 2017. Por unanimidad. Comisionada Ponente Areli Cano Guadiana.”</w:t>
      </w:r>
    </w:p>
    <w:p w:rsidR="007F0ABD" w:rsidRPr="00FB2FB5" w:rsidRDefault="007F0ABD" w:rsidP="007F0ABD">
      <w:pPr>
        <w:autoSpaceDE w:val="0"/>
        <w:autoSpaceDN w:val="0"/>
        <w:adjustRightInd w:val="0"/>
        <w:spacing w:line="360" w:lineRule="auto"/>
        <w:jc w:val="both"/>
        <w:rPr>
          <w:rFonts w:ascii="Palatino Linotype" w:hAnsi="Palatino Linotype" w:cs="Arial"/>
        </w:rPr>
      </w:pPr>
    </w:p>
    <w:p w:rsidR="007F0ABD" w:rsidRPr="00FB2FB5" w:rsidRDefault="007F0ABD" w:rsidP="007F0ABD">
      <w:pPr>
        <w:autoSpaceDE w:val="0"/>
        <w:autoSpaceDN w:val="0"/>
        <w:adjustRightInd w:val="0"/>
        <w:spacing w:line="360" w:lineRule="auto"/>
        <w:jc w:val="both"/>
        <w:rPr>
          <w:rFonts w:ascii="Palatino Linotype" w:hAnsi="Palatino Linotype" w:cs="Arial"/>
          <w:bCs/>
        </w:rPr>
      </w:pPr>
      <w:r w:rsidRPr="00FB2FB5">
        <w:rPr>
          <w:rFonts w:ascii="Palatino Linotype" w:hAnsi="Palatino Linotype" w:cs="Arial"/>
          <w:bCs/>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150 y 173, que señalan:</w:t>
      </w:r>
    </w:p>
    <w:p w:rsidR="007F0ABD" w:rsidRPr="00FB2FB5" w:rsidRDefault="007F0ABD" w:rsidP="007F0ABD">
      <w:pPr>
        <w:autoSpaceDE w:val="0"/>
        <w:autoSpaceDN w:val="0"/>
        <w:adjustRightInd w:val="0"/>
        <w:spacing w:line="360" w:lineRule="auto"/>
        <w:ind w:left="29"/>
        <w:jc w:val="both"/>
        <w:rPr>
          <w:rFonts w:ascii="Palatino Linotype" w:hAnsi="Palatino Linotype" w:cs="Arial"/>
          <w:bCs/>
        </w:rPr>
      </w:pPr>
    </w:p>
    <w:p w:rsidR="007F0ABD" w:rsidRPr="00FB2FB5" w:rsidRDefault="007F0ABD" w:rsidP="00305785">
      <w:pPr>
        <w:autoSpaceDE w:val="0"/>
        <w:autoSpaceDN w:val="0"/>
        <w:adjustRightInd w:val="0"/>
        <w:ind w:left="851" w:right="902"/>
        <w:jc w:val="both"/>
        <w:rPr>
          <w:rFonts w:ascii="Palatino Linotype" w:hAnsi="Palatino Linotype" w:cs="Arial"/>
          <w:i/>
          <w:sz w:val="22"/>
          <w:szCs w:val="22"/>
        </w:rPr>
      </w:pPr>
      <w:r w:rsidRPr="00FB2FB5">
        <w:rPr>
          <w:rFonts w:ascii="Palatino Linotype" w:hAnsi="Palatino Linotype" w:cs="Arial"/>
          <w:b/>
          <w:bCs/>
          <w:i/>
          <w:sz w:val="22"/>
          <w:szCs w:val="22"/>
        </w:rPr>
        <w:t xml:space="preserve">Artículo 2. </w:t>
      </w:r>
      <w:r w:rsidRPr="00FB2FB5">
        <w:rPr>
          <w:rFonts w:ascii="Palatino Linotype" w:hAnsi="Palatino Linotype" w:cs="Arial"/>
          <w:i/>
          <w:sz w:val="22"/>
          <w:szCs w:val="22"/>
        </w:rPr>
        <w:t>Son objetivos de esta Ley:</w:t>
      </w:r>
    </w:p>
    <w:p w:rsidR="007F0ABD" w:rsidRPr="00FB2FB5" w:rsidRDefault="007F0ABD" w:rsidP="00305785">
      <w:pPr>
        <w:autoSpaceDE w:val="0"/>
        <w:autoSpaceDN w:val="0"/>
        <w:adjustRightInd w:val="0"/>
        <w:ind w:left="851" w:right="902"/>
        <w:jc w:val="both"/>
        <w:rPr>
          <w:rFonts w:ascii="Palatino Linotype" w:hAnsi="Palatino Linotype" w:cs="Arial"/>
          <w:i/>
          <w:sz w:val="22"/>
          <w:szCs w:val="22"/>
        </w:rPr>
      </w:pPr>
      <w:r w:rsidRPr="00FB2FB5">
        <w:rPr>
          <w:rFonts w:ascii="Palatino Linotype" w:hAnsi="Palatino Linotype" w:cs="Arial"/>
          <w:b/>
          <w:bCs/>
          <w:i/>
          <w:sz w:val="22"/>
          <w:szCs w:val="22"/>
        </w:rPr>
        <w:t xml:space="preserve">I. </w:t>
      </w:r>
      <w:r w:rsidRPr="00FB2FB5">
        <w:rPr>
          <w:rFonts w:ascii="Palatino Linotype" w:hAnsi="Palatino Linotype" w:cs="Arial"/>
          <w:i/>
          <w:sz w:val="22"/>
          <w:szCs w:val="22"/>
        </w:rPr>
        <w:t>Establecer la competencia, operación y funcionamiento del Instituto, en materia de transparencia y acceso a la información;</w:t>
      </w:r>
    </w:p>
    <w:p w:rsidR="007F0ABD" w:rsidRPr="00FB2FB5" w:rsidRDefault="007F0ABD" w:rsidP="00305785">
      <w:pPr>
        <w:autoSpaceDE w:val="0"/>
        <w:autoSpaceDN w:val="0"/>
        <w:adjustRightInd w:val="0"/>
        <w:ind w:left="851" w:right="902"/>
        <w:jc w:val="both"/>
        <w:rPr>
          <w:rFonts w:ascii="Palatino Linotype" w:hAnsi="Palatino Linotype" w:cs="Arial"/>
          <w:i/>
          <w:sz w:val="22"/>
          <w:szCs w:val="22"/>
        </w:rPr>
      </w:pPr>
      <w:r w:rsidRPr="00FB2FB5">
        <w:rPr>
          <w:rFonts w:ascii="Palatino Linotype" w:hAnsi="Palatino Linotype" w:cs="Arial"/>
          <w:b/>
          <w:bCs/>
          <w:i/>
          <w:sz w:val="22"/>
          <w:szCs w:val="22"/>
        </w:rPr>
        <w:t xml:space="preserve">II. </w:t>
      </w:r>
      <w:r w:rsidRPr="00FB2FB5">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p>
    <w:p w:rsidR="007F0ABD" w:rsidRPr="00FB2FB5" w:rsidRDefault="007F0ABD" w:rsidP="00305785">
      <w:pPr>
        <w:autoSpaceDE w:val="0"/>
        <w:autoSpaceDN w:val="0"/>
        <w:adjustRightInd w:val="0"/>
        <w:ind w:left="851" w:right="902"/>
        <w:jc w:val="both"/>
        <w:rPr>
          <w:rFonts w:ascii="Palatino Linotype" w:hAnsi="Palatino Linotype" w:cs="Arial"/>
          <w:b/>
          <w:bCs/>
          <w:i/>
          <w:sz w:val="22"/>
          <w:szCs w:val="22"/>
        </w:rPr>
      </w:pPr>
    </w:p>
    <w:p w:rsidR="007F0ABD" w:rsidRPr="00FB2FB5" w:rsidRDefault="007F0ABD" w:rsidP="00305785">
      <w:pPr>
        <w:autoSpaceDE w:val="0"/>
        <w:autoSpaceDN w:val="0"/>
        <w:adjustRightInd w:val="0"/>
        <w:ind w:left="851" w:right="902"/>
        <w:jc w:val="both"/>
        <w:rPr>
          <w:rFonts w:ascii="Palatino Linotype" w:hAnsi="Palatino Linotype" w:cs="Arial"/>
          <w:i/>
          <w:sz w:val="22"/>
          <w:szCs w:val="22"/>
        </w:rPr>
      </w:pPr>
      <w:r w:rsidRPr="00FB2FB5">
        <w:rPr>
          <w:rFonts w:ascii="Palatino Linotype" w:hAnsi="Palatino Linotype" w:cs="Arial"/>
          <w:b/>
          <w:bCs/>
          <w:i/>
          <w:sz w:val="22"/>
          <w:szCs w:val="22"/>
        </w:rPr>
        <w:t xml:space="preserve">Artículo 150. </w:t>
      </w:r>
      <w:r w:rsidRPr="00FB2FB5">
        <w:rPr>
          <w:rFonts w:ascii="Palatino Linotype" w:hAnsi="Palatino Linotype" w:cs="Arial"/>
          <w:i/>
          <w:sz w:val="22"/>
          <w:szCs w:val="22"/>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7F0ABD" w:rsidRPr="00FB2FB5" w:rsidRDefault="007F0ABD" w:rsidP="00305785">
      <w:pPr>
        <w:autoSpaceDE w:val="0"/>
        <w:autoSpaceDN w:val="0"/>
        <w:adjustRightInd w:val="0"/>
        <w:ind w:left="851" w:right="902"/>
        <w:jc w:val="both"/>
        <w:rPr>
          <w:rFonts w:ascii="Palatino Linotype" w:hAnsi="Palatino Linotype" w:cs="Arial"/>
          <w:i/>
          <w:sz w:val="22"/>
          <w:szCs w:val="22"/>
        </w:rPr>
      </w:pPr>
    </w:p>
    <w:p w:rsidR="007F0ABD" w:rsidRPr="00FB2FB5" w:rsidRDefault="007F0ABD" w:rsidP="00305785">
      <w:pPr>
        <w:autoSpaceDE w:val="0"/>
        <w:autoSpaceDN w:val="0"/>
        <w:adjustRightInd w:val="0"/>
        <w:ind w:left="851" w:right="902"/>
        <w:jc w:val="both"/>
        <w:rPr>
          <w:rFonts w:ascii="Palatino Linotype" w:hAnsi="Palatino Linotype" w:cs="Arial"/>
          <w:i/>
          <w:sz w:val="22"/>
          <w:szCs w:val="22"/>
        </w:rPr>
      </w:pPr>
      <w:r w:rsidRPr="00FB2FB5">
        <w:rPr>
          <w:rFonts w:ascii="Palatino Linotype" w:hAnsi="Palatino Linotype" w:cs="Arial"/>
          <w:b/>
          <w:bCs/>
          <w:i/>
          <w:sz w:val="22"/>
          <w:szCs w:val="22"/>
        </w:rPr>
        <w:t xml:space="preserve">Artículo 173. </w:t>
      </w:r>
      <w:r w:rsidRPr="00FB2FB5">
        <w:rPr>
          <w:rFonts w:ascii="Palatino Linotype" w:hAnsi="Palatino Linotype" w:cs="Arial"/>
          <w:i/>
          <w:sz w:val="22"/>
          <w:szCs w:val="22"/>
        </w:rPr>
        <w:t>Sin perjuicio de lo anteriormente establecido, el procedimiento de acceso a la información se rige por los siguientes principios:</w:t>
      </w:r>
    </w:p>
    <w:p w:rsidR="007F0ABD" w:rsidRPr="00FB2FB5" w:rsidRDefault="007F0ABD" w:rsidP="00305785">
      <w:pPr>
        <w:autoSpaceDE w:val="0"/>
        <w:autoSpaceDN w:val="0"/>
        <w:adjustRightInd w:val="0"/>
        <w:ind w:left="851" w:right="902"/>
        <w:jc w:val="both"/>
        <w:rPr>
          <w:rFonts w:ascii="Palatino Linotype" w:hAnsi="Palatino Linotype" w:cs="Arial"/>
          <w:i/>
          <w:sz w:val="22"/>
          <w:szCs w:val="22"/>
        </w:rPr>
      </w:pPr>
      <w:r w:rsidRPr="00FB2FB5">
        <w:rPr>
          <w:rFonts w:ascii="Palatino Linotype" w:hAnsi="Palatino Linotype" w:cs="Arial"/>
          <w:b/>
          <w:bCs/>
          <w:i/>
          <w:sz w:val="22"/>
          <w:szCs w:val="22"/>
        </w:rPr>
        <w:t xml:space="preserve">I. </w:t>
      </w:r>
      <w:r w:rsidRPr="00FB2FB5">
        <w:rPr>
          <w:rFonts w:ascii="Palatino Linotype" w:hAnsi="Palatino Linotype" w:cs="Arial"/>
          <w:i/>
          <w:sz w:val="22"/>
          <w:szCs w:val="22"/>
        </w:rPr>
        <w:t>Simplicidad y rapidez;</w:t>
      </w:r>
    </w:p>
    <w:p w:rsidR="007F0ABD" w:rsidRPr="00FB2FB5" w:rsidRDefault="007F0ABD" w:rsidP="00305785">
      <w:pPr>
        <w:autoSpaceDE w:val="0"/>
        <w:autoSpaceDN w:val="0"/>
        <w:adjustRightInd w:val="0"/>
        <w:ind w:left="851" w:right="902"/>
        <w:jc w:val="both"/>
        <w:rPr>
          <w:rFonts w:ascii="Palatino Linotype" w:hAnsi="Palatino Linotype" w:cs="Arial"/>
          <w:i/>
          <w:sz w:val="22"/>
          <w:szCs w:val="22"/>
        </w:rPr>
      </w:pPr>
      <w:r w:rsidRPr="00FB2FB5">
        <w:rPr>
          <w:rFonts w:ascii="Palatino Linotype" w:hAnsi="Palatino Linotype" w:cs="Arial"/>
          <w:b/>
          <w:bCs/>
          <w:i/>
          <w:sz w:val="22"/>
          <w:szCs w:val="22"/>
        </w:rPr>
        <w:lastRenderedPageBreak/>
        <w:t xml:space="preserve">II. </w:t>
      </w:r>
      <w:r w:rsidRPr="00FB2FB5">
        <w:rPr>
          <w:rFonts w:ascii="Palatino Linotype" w:hAnsi="Palatino Linotype" w:cs="Arial"/>
          <w:i/>
          <w:sz w:val="22"/>
          <w:szCs w:val="22"/>
        </w:rPr>
        <w:t>Gratuidad del procedimiento; y</w:t>
      </w:r>
    </w:p>
    <w:p w:rsidR="007F0ABD" w:rsidRPr="00FB2FB5" w:rsidRDefault="007F0ABD" w:rsidP="00305785">
      <w:pPr>
        <w:autoSpaceDE w:val="0"/>
        <w:autoSpaceDN w:val="0"/>
        <w:adjustRightInd w:val="0"/>
        <w:ind w:left="851" w:right="902"/>
        <w:jc w:val="both"/>
        <w:rPr>
          <w:rFonts w:ascii="Palatino Linotype" w:hAnsi="Palatino Linotype" w:cs="Arial"/>
          <w:i/>
          <w:sz w:val="22"/>
          <w:szCs w:val="22"/>
        </w:rPr>
      </w:pPr>
      <w:r w:rsidRPr="00FB2FB5">
        <w:rPr>
          <w:rFonts w:ascii="Palatino Linotype" w:hAnsi="Palatino Linotype" w:cs="Arial"/>
          <w:b/>
          <w:bCs/>
          <w:i/>
          <w:sz w:val="22"/>
          <w:szCs w:val="22"/>
        </w:rPr>
        <w:t xml:space="preserve">III. </w:t>
      </w:r>
      <w:r w:rsidRPr="00FB2FB5">
        <w:rPr>
          <w:rFonts w:ascii="Palatino Linotype" w:hAnsi="Palatino Linotype" w:cs="Arial"/>
          <w:i/>
          <w:sz w:val="22"/>
          <w:szCs w:val="22"/>
        </w:rPr>
        <w:t>Auxilio y orientación a los particulares.</w:t>
      </w:r>
    </w:p>
    <w:p w:rsidR="007F0ABD" w:rsidRPr="00FB2FB5" w:rsidRDefault="007F0ABD" w:rsidP="007F0ABD">
      <w:pPr>
        <w:autoSpaceDE w:val="0"/>
        <w:autoSpaceDN w:val="0"/>
        <w:adjustRightInd w:val="0"/>
        <w:spacing w:before="240" w:after="360" w:line="360" w:lineRule="auto"/>
        <w:ind w:right="18"/>
        <w:jc w:val="both"/>
        <w:rPr>
          <w:rFonts w:ascii="Palatino Linotype" w:hAnsi="Palatino Linotype"/>
        </w:rPr>
      </w:pPr>
      <w:r w:rsidRPr="00FB2FB5">
        <w:rPr>
          <w:rFonts w:ascii="Palatino Linotype" w:hAnsi="Palatino Linotype"/>
        </w:rPr>
        <w:t xml:space="preserve">En razón de lo anterior, y de conformidad con lo establecido en el artículo 12 párrafo segundo de la Ley de Transparencia y Acceso a la Información Pública del Estado de México y Municipios </w:t>
      </w:r>
      <w:r w:rsidRPr="00FB2FB5">
        <w:rPr>
          <w:rFonts w:ascii="Palatino Linotype" w:hAnsi="Palatino Linotype"/>
          <w:b/>
        </w:rPr>
        <w:t>EL SUJETO OBLIGADO</w:t>
      </w:r>
      <w:r w:rsidRPr="00FB2FB5">
        <w:rPr>
          <w:rFonts w:ascii="Palatino Linotype" w:hAnsi="Palatino Linotype"/>
        </w:rPr>
        <w:t xml:space="preserve"> sólo proporcionará la información que obra en sus archivos, y como se desprendió del Informe Justificado, le </w:t>
      </w:r>
      <w:r w:rsidR="003A05B1" w:rsidRPr="00FB2FB5">
        <w:rPr>
          <w:rFonts w:ascii="Palatino Linotype" w:hAnsi="Palatino Linotype"/>
        </w:rPr>
        <w:t>justificó la incompetencia referida, tal y</w:t>
      </w:r>
      <w:r w:rsidRPr="00FB2FB5">
        <w:rPr>
          <w:rFonts w:ascii="Palatino Linotype" w:hAnsi="Palatino Linotype"/>
        </w:rPr>
        <w:t xml:space="preserve"> como ya quedó asentado en párrafos que anteceden. </w:t>
      </w:r>
    </w:p>
    <w:p w:rsidR="007D78CC" w:rsidRPr="00FB2FB5" w:rsidRDefault="007D78CC" w:rsidP="007D78CC">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FB2FB5">
        <w:rPr>
          <w:rFonts w:ascii="Palatino Linotype" w:hAnsi="Palatino Linotype" w:cs="Arial"/>
        </w:rPr>
        <w:t xml:space="preserve">Asimismo, es necesario hacer hincapié que de la lectura a la solicitud de información pública presentada por </w:t>
      </w:r>
      <w:r w:rsidRPr="00FB2FB5">
        <w:rPr>
          <w:rFonts w:ascii="Palatino Linotype" w:hAnsi="Palatino Linotype" w:cs="Arial"/>
          <w:b/>
        </w:rPr>
        <w:t xml:space="preserve">EL RECURRENTE </w:t>
      </w:r>
      <w:r w:rsidRPr="00FB2FB5">
        <w:rPr>
          <w:rFonts w:ascii="Palatino Linotype" w:hAnsi="Palatino Linotype" w:cs="Arial"/>
        </w:rPr>
        <w:t>se advierte que no requiere información que genere, posea o administre esta institución, sino que un Sujeto Obligado diverso al que se le presentó la solicitud de información, generé y cumpla con las obligaciones de transparencia, el cual no es el medio idóneo, toda vez, que el derecho de acceso a la información pública, se encamina primordialmente a permitir el acceso a datos, registros y todo tipo de información pública que conste en documentos, sea generada o se encuentre en posesión de las autoridades.</w:t>
      </w:r>
    </w:p>
    <w:p w:rsidR="003A05B1" w:rsidRPr="00FB2FB5" w:rsidRDefault="003A05B1" w:rsidP="003A05B1">
      <w:pPr>
        <w:pStyle w:val="Default"/>
        <w:spacing w:before="240" w:after="240" w:line="360" w:lineRule="auto"/>
        <w:jc w:val="both"/>
        <w:rPr>
          <w:rFonts w:ascii="Palatino Linotype" w:hAnsi="Palatino Linotype"/>
        </w:rPr>
      </w:pPr>
      <w:r w:rsidRPr="00FB2FB5">
        <w:rPr>
          <w:rFonts w:ascii="Palatino Linotype" w:eastAsia="Arial Unicode MS" w:hAnsi="Palatino Linotype"/>
        </w:rPr>
        <w:t>Por otro lado</w:t>
      </w:r>
      <w:r w:rsidRPr="00FB2FB5">
        <w:rPr>
          <w:rFonts w:ascii="Palatino Linotype" w:hAnsi="Palatino Linotype"/>
        </w:rPr>
        <w:t xml:space="preserve">, este Instituto considera necesario dejar claro que, al haber existido un pronunciamiento por parte del </w:t>
      </w:r>
      <w:r w:rsidRPr="00FB2FB5">
        <w:rPr>
          <w:rFonts w:ascii="Palatino Linotype" w:hAnsi="Palatino Linotype"/>
          <w:b/>
        </w:rPr>
        <w:t>SUJETO OBLIGADO</w:t>
      </w:r>
      <w:r w:rsidRPr="00FB2FB5">
        <w:rPr>
          <w:rFonts w:ascii="Palatino Linotype" w:hAnsi="Palatino Linotype"/>
        </w:rPr>
        <w:t xml:space="preserve">, a fin de atender la solicitud planteada, no está facultado para pronunciarse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ahora </w:t>
      </w:r>
      <w:r w:rsidRPr="00FB2FB5">
        <w:rPr>
          <w:rFonts w:ascii="Palatino Linotype" w:eastAsia="Arial Unicode MS" w:hAnsi="Palatino Linotype"/>
        </w:rPr>
        <w:t xml:space="preserve">Instituto Nacional de </w:t>
      </w:r>
      <w:r w:rsidRPr="00FB2FB5">
        <w:rPr>
          <w:rFonts w:ascii="Palatino Linotype" w:eastAsia="Arial Unicode MS" w:hAnsi="Palatino Linotype"/>
        </w:rPr>
        <w:lastRenderedPageBreak/>
        <w:t>Transparencia, Acceso a la Información y Protección de Datos Personales</w:t>
      </w:r>
      <w:r w:rsidRPr="00FB2FB5">
        <w:rPr>
          <w:rFonts w:ascii="Palatino Linotype" w:hAnsi="Palatino Linotype"/>
        </w:rPr>
        <w:t xml:space="preserve"> (INAI) que a la letra dice:</w:t>
      </w:r>
    </w:p>
    <w:p w:rsidR="003A05B1" w:rsidRPr="00FB2FB5" w:rsidRDefault="003A05B1" w:rsidP="003A05B1">
      <w:pPr>
        <w:spacing w:before="120" w:after="120"/>
        <w:ind w:left="851" w:right="902"/>
        <w:jc w:val="both"/>
        <w:rPr>
          <w:rFonts w:ascii="Palatino Linotype" w:hAnsi="Palatino Linotype"/>
          <w:b/>
          <w:i/>
          <w:sz w:val="22"/>
          <w:szCs w:val="22"/>
        </w:rPr>
      </w:pPr>
      <w:r w:rsidRPr="00FB2FB5">
        <w:rPr>
          <w:rFonts w:ascii="Palatino Linotype" w:hAnsi="Palatino Linotype"/>
          <w:i/>
          <w:sz w:val="22"/>
          <w:szCs w:val="22"/>
        </w:rPr>
        <w:t>“</w:t>
      </w:r>
      <w:r w:rsidRPr="00FB2FB5">
        <w:rPr>
          <w:rFonts w:ascii="Palatino Linotype" w:hAnsi="Palatino Linotype"/>
          <w:b/>
          <w:i/>
          <w:sz w:val="22"/>
          <w:szCs w:val="22"/>
        </w:rPr>
        <w:t xml:space="preserve">El Instituto Federal de Acceso a la Información y Protección de Datos no cuenta con facultades para pronunciarse respecto de la veracidad de los documentos proporcionados por los sujetos obligados. </w:t>
      </w:r>
      <w:r w:rsidRPr="00FB2FB5">
        <w:rPr>
          <w:rFonts w:ascii="Palatino Linotype" w:hAnsi="Palatino Linotype"/>
          <w:i/>
          <w:sz w:val="22"/>
          <w:szCs w:val="22"/>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FB2FB5">
        <w:rPr>
          <w:rFonts w:ascii="Palatino Linotype" w:hAnsi="Palatino Linotype" w:cs="Arial"/>
          <w:i/>
          <w:sz w:val="22"/>
          <w:szCs w:val="22"/>
        </w:rPr>
        <w:t>información</w:t>
      </w:r>
      <w:r w:rsidRPr="00FB2FB5">
        <w:rPr>
          <w:rFonts w:ascii="Palatino Linotype" w:hAnsi="Palatino Linotype"/>
          <w:i/>
          <w:sz w:val="22"/>
          <w:szCs w:val="22"/>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3A05B1" w:rsidRPr="00FB2FB5" w:rsidRDefault="003A05B1" w:rsidP="003A05B1">
      <w:pPr>
        <w:spacing w:before="240" w:after="240" w:line="360" w:lineRule="auto"/>
        <w:jc w:val="both"/>
        <w:rPr>
          <w:rFonts w:ascii="Palatino Linotype" w:hAnsi="Palatino Linotype"/>
        </w:rPr>
      </w:pPr>
      <w:r w:rsidRPr="00FB2FB5">
        <w:rPr>
          <w:rFonts w:ascii="Palatino Linotype" w:hAnsi="Palatino Linotype"/>
        </w:rPr>
        <w:t>De igual forma, es de señalar que los Sujetos Obligados sólo tienen el deber de proporcionar la información conforme fue generada, por lo tanto, no estarán obligados a procesarla, resumirla, efectuar cálculos o practicar investigaciones, es decir, no tiene el deber jurídico de adecuar la información que haya generado o posea, conforme a la solicitud planteada, por lo tanto, no está obligado a elaborar un documento “</w:t>
      </w:r>
      <w:r w:rsidRPr="00FB2FB5">
        <w:rPr>
          <w:rFonts w:ascii="Palatino Linotype" w:hAnsi="Palatino Linotype"/>
          <w:b/>
          <w:i/>
        </w:rPr>
        <w:t>Ad hoc</w:t>
      </w:r>
      <w:r w:rsidRPr="00FB2FB5">
        <w:rPr>
          <w:rFonts w:ascii="Palatino Linotype" w:hAnsi="Palatino Linotype"/>
        </w:rPr>
        <w:t>” para satisfacer la solicitud de información al grado de detalle pedido.</w:t>
      </w:r>
    </w:p>
    <w:p w:rsidR="003A05B1" w:rsidRPr="00FB2FB5" w:rsidRDefault="003A05B1" w:rsidP="003A05B1">
      <w:pPr>
        <w:spacing w:before="240" w:after="240" w:line="360" w:lineRule="auto"/>
        <w:jc w:val="both"/>
        <w:rPr>
          <w:rFonts w:ascii="Palatino Linotype" w:hAnsi="Palatino Linotype" w:cs="Arial"/>
          <w:lang w:eastAsia="en-US"/>
        </w:rPr>
      </w:pPr>
      <w:r w:rsidRPr="00FB2FB5">
        <w:rPr>
          <w:rFonts w:ascii="Palatino Linotype" w:hAnsi="Palatino Linotype"/>
        </w:rPr>
        <w:t>Lo anterior, tiene sustento en lo dispuesto por el artículo 12 ya referido de la Ley de Transparencia y Acceso a la Información Pública del Estado de México y Municipios, que establece:</w:t>
      </w:r>
    </w:p>
    <w:p w:rsidR="003A05B1" w:rsidRPr="00FB2FB5" w:rsidRDefault="003A05B1" w:rsidP="003A05B1">
      <w:pPr>
        <w:pStyle w:val="Prrafodelista"/>
        <w:spacing w:before="120" w:after="120"/>
        <w:ind w:left="851" w:right="902"/>
        <w:jc w:val="both"/>
        <w:rPr>
          <w:rFonts w:ascii="Palatino Linotype" w:hAnsi="Palatino Linotype" w:cs="Arial"/>
          <w:i/>
          <w:sz w:val="22"/>
          <w:szCs w:val="22"/>
        </w:rPr>
      </w:pPr>
      <w:r w:rsidRPr="00FB2FB5">
        <w:rPr>
          <w:rFonts w:ascii="Palatino Linotype" w:hAnsi="Palatino Linotype" w:cs="Arial"/>
          <w:i/>
          <w:sz w:val="22"/>
          <w:szCs w:val="22"/>
        </w:rPr>
        <w:t>“</w:t>
      </w:r>
      <w:r w:rsidRPr="00FB2FB5">
        <w:rPr>
          <w:rFonts w:ascii="Palatino Linotype" w:hAnsi="Palatino Linotype" w:cs="Arial"/>
          <w:b/>
          <w:i/>
          <w:sz w:val="22"/>
          <w:szCs w:val="22"/>
        </w:rPr>
        <w:t>Artículo 12.</w:t>
      </w:r>
      <w:r w:rsidRPr="00FB2FB5">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3A05B1" w:rsidRPr="00FB2FB5" w:rsidRDefault="003A05B1" w:rsidP="003A05B1">
      <w:pPr>
        <w:pStyle w:val="Prrafodelista"/>
        <w:spacing w:before="120" w:after="120"/>
        <w:ind w:left="851" w:right="902"/>
        <w:jc w:val="both"/>
        <w:rPr>
          <w:rFonts w:ascii="Palatino Linotype" w:hAnsi="Palatino Linotype" w:cs="Arial"/>
          <w:b/>
          <w:i/>
          <w:sz w:val="22"/>
          <w:szCs w:val="22"/>
        </w:rPr>
      </w:pPr>
      <w:r w:rsidRPr="00FB2FB5">
        <w:rPr>
          <w:rFonts w:ascii="Palatino Linotype" w:hAnsi="Palatino Linotype" w:cs="Arial"/>
          <w:i/>
          <w:sz w:val="22"/>
          <w:szCs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3A05B1" w:rsidRPr="00FB2FB5" w:rsidRDefault="003A05B1" w:rsidP="003A05B1">
      <w:pPr>
        <w:spacing w:before="240" w:after="240" w:line="360" w:lineRule="auto"/>
        <w:jc w:val="both"/>
        <w:rPr>
          <w:rFonts w:ascii="Palatino Linotype" w:hAnsi="Palatino Linotype"/>
        </w:rPr>
      </w:pPr>
      <w:r w:rsidRPr="00FB2FB5">
        <w:rPr>
          <w:rFonts w:ascii="Palatino Linotype" w:hAnsi="Palatino Linotype"/>
        </w:rPr>
        <w:t xml:space="preserve">Como apoyo a lo asentado, es aplicable por analogía el Criterio 03-17, emitido por </w:t>
      </w:r>
      <w:r w:rsidRPr="00FB2FB5">
        <w:rPr>
          <w:rFonts w:ascii="Palatino Linotype" w:eastAsia="Arial Unicode MS" w:hAnsi="Palatino Linotype" w:cs="Arial"/>
        </w:rPr>
        <w:t xml:space="preserve">el Instituto Nacional de Transparencia, Acceso a la Información y Protección de Datos Personales, </w:t>
      </w:r>
      <w:r w:rsidRPr="00FB2FB5">
        <w:rPr>
          <w:rFonts w:ascii="Palatino Linotype" w:hAnsi="Palatino Linotype"/>
        </w:rPr>
        <w:t xml:space="preserve">que dice: </w:t>
      </w:r>
    </w:p>
    <w:p w:rsidR="003A05B1" w:rsidRPr="00FB2FB5" w:rsidRDefault="003A05B1" w:rsidP="003A05B1">
      <w:pPr>
        <w:pStyle w:val="Prrafodelista"/>
        <w:spacing w:before="120" w:after="120"/>
        <w:ind w:left="851" w:right="902"/>
        <w:jc w:val="both"/>
        <w:rPr>
          <w:rFonts w:ascii="Palatino Linotype" w:hAnsi="Palatino Linotype" w:cs="Arial"/>
          <w:i/>
          <w:sz w:val="22"/>
          <w:szCs w:val="22"/>
        </w:rPr>
      </w:pPr>
      <w:r w:rsidRPr="00FB2FB5">
        <w:rPr>
          <w:rFonts w:ascii="Palatino Linotype" w:hAnsi="Palatino Linotype" w:cs="Arial"/>
          <w:i/>
          <w:sz w:val="22"/>
          <w:szCs w:val="22"/>
        </w:rPr>
        <w:t>“</w:t>
      </w:r>
      <w:r w:rsidRPr="00FB2FB5">
        <w:rPr>
          <w:rFonts w:ascii="Palatino Linotype" w:hAnsi="Palatino Linotype" w:cs="Arial"/>
          <w:b/>
          <w:i/>
          <w:sz w:val="22"/>
          <w:szCs w:val="22"/>
        </w:rPr>
        <w:t xml:space="preserve">No existe obligación de elaborar documentos ad hoc para atender las solicitudes de acceso a la información. </w:t>
      </w:r>
      <w:r w:rsidRPr="00FB2FB5">
        <w:rPr>
          <w:rFonts w:ascii="Palatino Linotype" w:hAnsi="Palatino Linotype" w:cs="Arial"/>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3A05B1" w:rsidRPr="00FB2FB5" w:rsidRDefault="003A05B1" w:rsidP="003A05B1">
      <w:pPr>
        <w:pStyle w:val="Prrafodelista"/>
        <w:spacing w:before="120" w:after="120"/>
        <w:ind w:left="851" w:right="902"/>
        <w:jc w:val="both"/>
        <w:rPr>
          <w:rFonts w:ascii="Palatino Linotype" w:hAnsi="Palatino Linotype" w:cs="Arial"/>
          <w:i/>
          <w:sz w:val="22"/>
          <w:szCs w:val="22"/>
        </w:rPr>
      </w:pPr>
      <w:r w:rsidRPr="00FB2FB5">
        <w:rPr>
          <w:rFonts w:ascii="Palatino Linotype" w:hAnsi="Palatino Linotype" w:cs="Arial"/>
          <w:i/>
          <w:sz w:val="22"/>
          <w:szCs w:val="22"/>
        </w:rPr>
        <w:t>Resoluciones:</w:t>
      </w:r>
    </w:p>
    <w:p w:rsidR="003A05B1" w:rsidRPr="00FB2FB5" w:rsidRDefault="003A05B1" w:rsidP="003A05B1">
      <w:pPr>
        <w:pStyle w:val="Prrafodelista"/>
        <w:spacing w:before="120" w:after="120"/>
        <w:ind w:left="851" w:right="902"/>
        <w:jc w:val="both"/>
        <w:rPr>
          <w:rFonts w:ascii="Palatino Linotype" w:hAnsi="Palatino Linotype" w:cs="Arial"/>
          <w:i/>
          <w:sz w:val="22"/>
          <w:szCs w:val="22"/>
        </w:rPr>
      </w:pPr>
      <w:r w:rsidRPr="00FB2FB5">
        <w:rPr>
          <w:rFonts w:ascii="Palatino Linotype" w:hAnsi="Palatino Linotype" w:cs="Arial"/>
          <w:i/>
          <w:sz w:val="22"/>
          <w:szCs w:val="22"/>
        </w:rPr>
        <w:t>•</w:t>
      </w:r>
      <w:r w:rsidRPr="00FB2FB5">
        <w:rPr>
          <w:rFonts w:ascii="Palatino Linotype" w:hAnsi="Palatino Linotype" w:cs="Arial"/>
          <w:i/>
          <w:sz w:val="22"/>
          <w:szCs w:val="22"/>
        </w:rPr>
        <w:tab/>
        <w:t>RRA 0050/16. Instituto Nacional para la Evaluación de la Educación. 13 julio de 2016. Por unanimidad. Comisionado Ponente: Francisco Javier Acuña Llamas.</w:t>
      </w:r>
    </w:p>
    <w:p w:rsidR="003A05B1" w:rsidRPr="00FB2FB5" w:rsidRDefault="003A05B1" w:rsidP="003A05B1">
      <w:pPr>
        <w:pStyle w:val="Prrafodelista"/>
        <w:spacing w:before="120" w:after="120"/>
        <w:ind w:left="851" w:right="902"/>
        <w:jc w:val="both"/>
        <w:rPr>
          <w:rFonts w:ascii="Palatino Linotype" w:hAnsi="Palatino Linotype" w:cs="Arial"/>
          <w:i/>
          <w:sz w:val="22"/>
          <w:szCs w:val="22"/>
        </w:rPr>
      </w:pPr>
      <w:r w:rsidRPr="00FB2FB5">
        <w:rPr>
          <w:rFonts w:ascii="Palatino Linotype" w:hAnsi="Palatino Linotype" w:cs="Arial"/>
          <w:i/>
          <w:sz w:val="22"/>
          <w:szCs w:val="22"/>
        </w:rPr>
        <w:t>•</w:t>
      </w:r>
      <w:r w:rsidRPr="00FB2FB5">
        <w:rPr>
          <w:rFonts w:ascii="Palatino Linotype" w:hAnsi="Palatino Linotype" w:cs="Arial"/>
          <w:i/>
          <w:sz w:val="22"/>
          <w:szCs w:val="22"/>
        </w:rPr>
        <w:tab/>
        <w:t>RRA 0310/16. Instituto Nacional de Transparencia, Acceso a la Información y Protección de Datos Personales. 10 de agosto de 2016. Por unanimidad. Comisionada Ponente. Areli Cano Guadiana.</w:t>
      </w:r>
    </w:p>
    <w:p w:rsidR="003A05B1" w:rsidRPr="00FB2FB5" w:rsidRDefault="003A05B1" w:rsidP="003A05B1">
      <w:pPr>
        <w:pStyle w:val="Prrafodelista"/>
        <w:spacing w:before="120" w:after="120"/>
        <w:ind w:left="851" w:right="902"/>
        <w:jc w:val="both"/>
        <w:rPr>
          <w:rFonts w:ascii="Palatino Linotype" w:hAnsi="Palatino Linotype" w:cs="Arial"/>
          <w:i/>
          <w:sz w:val="22"/>
          <w:szCs w:val="22"/>
        </w:rPr>
      </w:pPr>
      <w:r w:rsidRPr="00FB2FB5">
        <w:rPr>
          <w:rFonts w:ascii="Palatino Linotype" w:hAnsi="Palatino Linotype" w:cs="Arial"/>
          <w:i/>
          <w:sz w:val="22"/>
          <w:szCs w:val="22"/>
        </w:rPr>
        <w:t>•</w:t>
      </w:r>
      <w:r w:rsidRPr="00FB2FB5">
        <w:rPr>
          <w:rFonts w:ascii="Palatino Linotype" w:hAnsi="Palatino Linotype" w:cs="Arial"/>
          <w:i/>
          <w:sz w:val="22"/>
          <w:szCs w:val="22"/>
        </w:rPr>
        <w:tab/>
        <w:t>RRA 1889/16. Secretaría de Hacienda y Crédito Público. 05 de octubre de 2016. Por unanimidad. Comisionada Ponente. Ximena Puente de la Mora.” (Sic)</w:t>
      </w:r>
    </w:p>
    <w:p w:rsidR="003A05B1" w:rsidRPr="00FB2FB5" w:rsidRDefault="003A05B1" w:rsidP="003A05B1">
      <w:pPr>
        <w:spacing w:before="240" w:after="240" w:line="360" w:lineRule="auto"/>
        <w:jc w:val="both"/>
        <w:rPr>
          <w:rFonts w:ascii="Palatino Linotype" w:eastAsia="Arial Unicode MS" w:hAnsi="Palatino Linotype" w:cs="Arial"/>
        </w:rPr>
      </w:pPr>
      <w:r w:rsidRPr="00FB2FB5">
        <w:rPr>
          <w:rFonts w:ascii="Palatino Linotype" w:eastAsia="Arial Unicode MS" w:hAnsi="Palatino Linotype" w:cs="Arial"/>
        </w:rPr>
        <w:t xml:space="preserve">Así como que, la respuesta otorgada mediante el Sistema del </w:t>
      </w:r>
      <w:r w:rsidRPr="00FB2FB5">
        <w:rPr>
          <w:rFonts w:ascii="Palatino Linotype" w:eastAsia="Arial Unicode MS" w:hAnsi="Palatino Linotype" w:cs="Arial"/>
          <w:b/>
        </w:rPr>
        <w:t xml:space="preserve">SAIMEX, </w:t>
      </w:r>
      <w:r w:rsidRPr="00FB2FB5">
        <w:rPr>
          <w:rFonts w:ascii="Palatino Linotype" w:eastAsia="Arial Unicode MS" w:hAnsi="Palatino Linotype" w:cs="Arial"/>
        </w:rPr>
        <w:t xml:space="preserve">es un acto administrativo que al ser realizado por un servidor público en ejercicio de sus funciones de derecho público, en términos del artículo 57 del Código de </w:t>
      </w:r>
      <w:r w:rsidRPr="00FB2FB5">
        <w:rPr>
          <w:rFonts w:ascii="Palatino Linotype" w:eastAsia="Arial Unicode MS" w:hAnsi="Palatino Linotype" w:cs="Arial"/>
        </w:rPr>
        <w:lastRenderedPageBreak/>
        <w:t xml:space="preserve">Procedimientos Administrativos del Estado de México, </w:t>
      </w:r>
      <w:r w:rsidR="00656785" w:rsidRPr="00FB2FB5">
        <w:rPr>
          <w:rFonts w:ascii="Palatino Linotype" w:eastAsia="Arial Unicode MS" w:hAnsi="Palatino Linotype" w:cs="Arial"/>
        </w:rPr>
        <w:t xml:space="preserve">de aplicación supletoria a </w:t>
      </w:r>
      <w:r w:rsidRPr="00FB2FB5">
        <w:rPr>
          <w:rFonts w:ascii="Palatino Linotype" w:eastAsia="Arial Unicode MS" w:hAnsi="Palatino Linotype" w:cs="Arial"/>
        </w:rPr>
        <w:t>la Ley de Transparencia y Acceso a la Información Pública del Estado de México y Municipios, y con fundamento en sus artículos 18 y 195, dicho acto se presume legal, como se aprecia a continuación de la literalidad de los artículos citados:</w:t>
      </w:r>
    </w:p>
    <w:p w:rsidR="003A05B1" w:rsidRPr="00FB2FB5" w:rsidRDefault="003A05B1" w:rsidP="003A05B1">
      <w:pPr>
        <w:spacing w:before="120" w:after="120"/>
        <w:ind w:left="851" w:right="899"/>
        <w:jc w:val="center"/>
        <w:rPr>
          <w:rFonts w:ascii="Palatino Linotype" w:hAnsi="Palatino Linotype"/>
          <w:b/>
          <w:i/>
          <w:sz w:val="22"/>
          <w:szCs w:val="22"/>
        </w:rPr>
      </w:pPr>
      <w:r w:rsidRPr="00FB2FB5">
        <w:rPr>
          <w:rFonts w:ascii="Palatino Linotype" w:hAnsi="Palatino Linotype"/>
          <w:i/>
          <w:sz w:val="22"/>
          <w:szCs w:val="22"/>
        </w:rPr>
        <w:t>“</w:t>
      </w:r>
      <w:r w:rsidRPr="00FB2FB5">
        <w:rPr>
          <w:rFonts w:ascii="Palatino Linotype" w:hAnsi="Palatino Linotype"/>
          <w:b/>
          <w:i/>
          <w:sz w:val="22"/>
          <w:szCs w:val="22"/>
        </w:rPr>
        <w:t>CÓDIGO DE PROCEDIMIENTOS ADMINISTRATIVOS DEL ESTADO DE MÉXICO</w:t>
      </w:r>
    </w:p>
    <w:p w:rsidR="003A05B1" w:rsidRPr="00FB2FB5" w:rsidRDefault="003A05B1" w:rsidP="003A05B1">
      <w:pPr>
        <w:spacing w:before="120" w:after="120"/>
        <w:ind w:left="851" w:right="899"/>
        <w:jc w:val="both"/>
        <w:rPr>
          <w:rFonts w:ascii="Palatino Linotype" w:hAnsi="Palatino Linotype"/>
          <w:i/>
          <w:sz w:val="22"/>
          <w:szCs w:val="22"/>
        </w:rPr>
      </w:pPr>
      <w:r w:rsidRPr="00FB2FB5">
        <w:rPr>
          <w:rFonts w:ascii="Palatino Linotype" w:hAnsi="Palatino Linotype"/>
          <w:b/>
          <w:i/>
          <w:sz w:val="22"/>
          <w:szCs w:val="22"/>
        </w:rPr>
        <w:t>Artículo 57.-</w:t>
      </w:r>
      <w:r w:rsidRPr="00FB2FB5">
        <w:rPr>
          <w:rFonts w:ascii="Palatino Linotype" w:hAnsi="Palatino Linotype"/>
          <w:i/>
          <w:sz w:val="22"/>
          <w:szCs w:val="22"/>
        </w:rPr>
        <w:t xml:space="preserve"> </w:t>
      </w:r>
      <w:r w:rsidRPr="00FB2FB5">
        <w:rPr>
          <w:rFonts w:ascii="Palatino Linotype" w:hAnsi="Palatino Linotype"/>
          <w:b/>
          <w:i/>
          <w:sz w:val="22"/>
          <w:szCs w:val="22"/>
          <w:u w:val="single"/>
        </w:rPr>
        <w:t>Son documentos públicos aquéllos</w:t>
      </w:r>
      <w:r w:rsidRPr="00FB2FB5">
        <w:rPr>
          <w:rFonts w:ascii="Palatino Linotype" w:hAnsi="Palatino Linotype"/>
          <w:i/>
          <w:sz w:val="22"/>
          <w:szCs w:val="22"/>
        </w:rPr>
        <w:t xml:space="preserve"> cuya formulación está encomendada por ley, dentro de los límites de sus facultades, a las personas dotadas de fe pública y los</w:t>
      </w:r>
      <w:r w:rsidRPr="00FB2FB5">
        <w:rPr>
          <w:rFonts w:ascii="Palatino Linotype" w:hAnsi="Palatino Linotype"/>
          <w:b/>
          <w:i/>
          <w:sz w:val="22"/>
          <w:szCs w:val="22"/>
          <w:u w:val="single"/>
        </w:rPr>
        <w:t xml:space="preserve"> expedidos por servidores públicos en el ejercicio de sus funciones. </w:t>
      </w:r>
      <w:r w:rsidRPr="00FB2FB5">
        <w:rPr>
          <w:rFonts w:ascii="Palatino Linotype" w:hAnsi="Palatino Linotype"/>
          <w:i/>
          <w:sz w:val="22"/>
          <w:szCs w:val="22"/>
        </w:rPr>
        <w:t>La calidad de públicos se demuestra por la existencia regular, sobre los documentos, de sellos, firmas u otros signos exteriores que, en su caso, prevengan las leyes, salvo prueba en contrario.</w:t>
      </w:r>
    </w:p>
    <w:p w:rsidR="003A05B1" w:rsidRPr="00FB2FB5" w:rsidRDefault="003A05B1" w:rsidP="003A05B1">
      <w:pPr>
        <w:spacing w:before="120" w:after="120"/>
        <w:ind w:left="851" w:right="899"/>
        <w:jc w:val="center"/>
        <w:rPr>
          <w:rFonts w:ascii="Palatino Linotype" w:hAnsi="Palatino Linotype"/>
          <w:b/>
          <w:i/>
          <w:sz w:val="22"/>
          <w:szCs w:val="22"/>
        </w:rPr>
      </w:pPr>
      <w:r w:rsidRPr="00FB2FB5">
        <w:rPr>
          <w:rFonts w:ascii="Palatino Linotype" w:hAnsi="Palatino Linotype"/>
          <w:b/>
          <w:i/>
          <w:sz w:val="22"/>
          <w:szCs w:val="22"/>
        </w:rPr>
        <w:t>LEY DE TRANSPARENCIA Y ACCESO A LA INFORMACIÓN PÚBLICA DEL ESTADO DE MÉXICO Y MUNICIPIOS</w:t>
      </w:r>
    </w:p>
    <w:p w:rsidR="003A05B1" w:rsidRPr="00FB2FB5" w:rsidRDefault="003A05B1" w:rsidP="003A05B1">
      <w:pPr>
        <w:spacing w:before="120" w:after="120"/>
        <w:ind w:left="851" w:right="899"/>
        <w:jc w:val="both"/>
        <w:rPr>
          <w:rFonts w:ascii="Palatino Linotype" w:hAnsi="Palatino Linotype"/>
          <w:i/>
          <w:sz w:val="22"/>
          <w:szCs w:val="22"/>
        </w:rPr>
      </w:pPr>
      <w:r w:rsidRPr="00FB2FB5">
        <w:rPr>
          <w:rFonts w:ascii="Palatino Linotype" w:hAnsi="Palatino Linotype"/>
          <w:b/>
          <w:i/>
          <w:sz w:val="22"/>
          <w:szCs w:val="22"/>
        </w:rPr>
        <w:t>Artículo 18.</w:t>
      </w:r>
      <w:r w:rsidRPr="00FB2FB5">
        <w:rPr>
          <w:rFonts w:ascii="Palatino Linotype" w:hAnsi="Palatino Linotype"/>
          <w:i/>
          <w:sz w:val="22"/>
          <w:szCs w:val="22"/>
        </w:rPr>
        <w:t xml:space="preserve"> </w:t>
      </w:r>
      <w:r w:rsidRPr="00FB2FB5">
        <w:rPr>
          <w:rFonts w:ascii="Palatino Linotype" w:hAnsi="Palatino Linotype"/>
          <w:i/>
          <w:sz w:val="22"/>
          <w:szCs w:val="22"/>
          <w:u w:val="single"/>
        </w:rPr>
        <w:t>Los sujetos obligados deberán documentar todo acto que derive del ejercicio de sus facultades, competencias o funciones</w:t>
      </w:r>
      <w:r w:rsidRPr="00FB2FB5">
        <w:rPr>
          <w:rFonts w:ascii="Palatino Linotype" w:hAnsi="Palatino Linotype"/>
          <w:i/>
          <w:sz w:val="22"/>
          <w:szCs w:val="22"/>
        </w:rPr>
        <w:t>, considerando desde su origen la eventual publicidad y reutilización de la información que generen.</w:t>
      </w:r>
    </w:p>
    <w:p w:rsidR="003A05B1" w:rsidRPr="00FB2FB5" w:rsidRDefault="003A05B1" w:rsidP="003A05B1">
      <w:pPr>
        <w:spacing w:before="120" w:after="120"/>
        <w:ind w:left="851" w:right="899"/>
        <w:jc w:val="both"/>
        <w:rPr>
          <w:rFonts w:ascii="Palatino Linotype" w:hAnsi="Palatino Linotype"/>
          <w:b/>
          <w:i/>
          <w:sz w:val="22"/>
          <w:szCs w:val="22"/>
        </w:rPr>
      </w:pPr>
      <w:r w:rsidRPr="00FB2FB5">
        <w:rPr>
          <w:rFonts w:ascii="Palatino Linotype" w:hAnsi="Palatino Linotype"/>
          <w:b/>
          <w:i/>
          <w:sz w:val="22"/>
          <w:szCs w:val="22"/>
        </w:rPr>
        <w:t>Artículo 195.</w:t>
      </w:r>
      <w:r w:rsidRPr="00FB2FB5">
        <w:rPr>
          <w:rFonts w:ascii="Palatino Linotype" w:hAnsi="Palatino Linotype"/>
          <w:i/>
          <w:sz w:val="22"/>
          <w:szCs w:val="22"/>
        </w:rPr>
        <w:t xml:space="preserve"> </w:t>
      </w:r>
      <w:r w:rsidRPr="00FB2FB5">
        <w:rPr>
          <w:rFonts w:ascii="Palatino Linotype" w:hAnsi="Palatino Linotype"/>
          <w:i/>
          <w:sz w:val="22"/>
          <w:szCs w:val="22"/>
          <w:u w:val="single"/>
        </w:rPr>
        <w:t>En la tramitación del recurso de revisión se aplicarán supletoriamente las disposiciones contenidas en el Código de Procedimientos Administrativos del Estado de México</w:t>
      </w:r>
      <w:r w:rsidRPr="00FB2FB5">
        <w:rPr>
          <w:rFonts w:ascii="Palatino Linotype" w:hAnsi="Palatino Linotype"/>
          <w:i/>
          <w:sz w:val="22"/>
          <w:szCs w:val="22"/>
        </w:rPr>
        <w:t>.” (Sic)</w:t>
      </w:r>
    </w:p>
    <w:p w:rsidR="00576FC6" w:rsidRPr="00FB2FB5" w:rsidRDefault="00877F2A" w:rsidP="00576FC6">
      <w:pPr>
        <w:pStyle w:val="Prrafodelista"/>
        <w:widowControl w:val="0"/>
        <w:autoSpaceDE w:val="0"/>
        <w:autoSpaceDN w:val="0"/>
        <w:adjustRightInd w:val="0"/>
        <w:spacing w:before="200" w:after="200" w:line="360" w:lineRule="auto"/>
        <w:ind w:left="0"/>
        <w:jc w:val="both"/>
        <w:rPr>
          <w:rFonts w:ascii="Palatino Linotype" w:hAnsi="Palatino Linotype"/>
        </w:rPr>
      </w:pPr>
      <w:r w:rsidRPr="00FB2FB5">
        <w:rPr>
          <w:rFonts w:ascii="Palatino Linotype" w:hAnsi="Palatino Linotype" w:cs="Arial"/>
        </w:rPr>
        <w:t xml:space="preserve">Además, es de precisarse que de conformidad con lo establecido en </w:t>
      </w:r>
      <w:r w:rsidRPr="00FB2FB5">
        <w:rPr>
          <w:rFonts w:ascii="Palatino Linotype" w:hAnsi="Palatino Linotype"/>
        </w:rPr>
        <w:t xml:space="preserve">el artículo 176 de la </w:t>
      </w:r>
      <w:r w:rsidRPr="00FB2FB5">
        <w:rPr>
          <w:rFonts w:ascii="Palatino Linotype" w:eastAsia="Calibri" w:hAnsi="Palatino Linotype" w:cs="Arial"/>
        </w:rPr>
        <w:t xml:space="preserve">Ley de Transparencia y Acceso a la </w:t>
      </w:r>
      <w:r w:rsidRPr="00FB2FB5">
        <w:rPr>
          <w:rFonts w:ascii="Palatino Linotype" w:hAnsi="Palatino Linotype"/>
        </w:rPr>
        <w:t>Información</w:t>
      </w:r>
      <w:r w:rsidRPr="00FB2FB5">
        <w:rPr>
          <w:rFonts w:ascii="Palatino Linotype" w:eastAsia="Calibri" w:hAnsi="Palatino Linotype" w:cs="Arial"/>
        </w:rPr>
        <w:t xml:space="preserve"> Pública del Estado de México y Municipios, el recurso de revisión es </w:t>
      </w:r>
      <w:r w:rsidRPr="00FB2FB5">
        <w:rPr>
          <w:rFonts w:ascii="Palatino Linotype" w:hAnsi="Palatino Linotype"/>
        </w:rPr>
        <w:t xml:space="preserve">la garantía secundaria mediante la cual se pretende </w:t>
      </w:r>
      <w:r w:rsidRPr="00FB2FB5">
        <w:rPr>
          <w:rFonts w:ascii="Palatino Linotype" w:hAnsi="Palatino Linotype"/>
          <w:b/>
          <w:u w:val="single"/>
        </w:rPr>
        <w:t>reparar cualquier posible afectación al derecho de acceso a la información pública de los particulares</w:t>
      </w:r>
      <w:r w:rsidRPr="00FB2FB5">
        <w:rPr>
          <w:rFonts w:ascii="Palatino Linotype" w:hAnsi="Palatino Linotype"/>
        </w:rPr>
        <w:t xml:space="preserve">, en términos de la legislación aplicable, lo que no implica el análisis respecto de señalamientos sobre el incumplimiento de la normatividad en la materia, sobre la actualización de la información que conforma las obligaciones de transparencia comunes y específicas de los Sujetos Obligados, al no ser el medio legal </w:t>
      </w:r>
      <w:r w:rsidRPr="00FB2FB5">
        <w:rPr>
          <w:rFonts w:ascii="Palatino Linotype" w:hAnsi="Palatino Linotype"/>
        </w:rPr>
        <w:lastRenderedPageBreak/>
        <w:t>correspondiente, para presentar quejas o denuncias en tal sentido. No obstante lo anterior,</w:t>
      </w:r>
      <w:r w:rsidR="00576FC6" w:rsidRPr="00FB2FB5">
        <w:rPr>
          <w:rFonts w:ascii="Palatino Linotype" w:hAnsi="Palatino Linotype"/>
        </w:rPr>
        <w:t xml:space="preserve"> e</w:t>
      </w:r>
      <w:r w:rsidR="00FB2FB5" w:rsidRPr="00FB2FB5">
        <w:rPr>
          <w:rFonts w:ascii="Palatino Linotype" w:hAnsi="Palatino Linotype"/>
        </w:rPr>
        <w:t>n términos de los ordinales  11</w:t>
      </w:r>
      <w:r w:rsidR="00576FC6" w:rsidRPr="00FB2FB5">
        <w:footnoteReference w:id="1"/>
      </w:r>
      <w:r w:rsidR="00576FC6" w:rsidRPr="00FB2FB5">
        <w:rPr>
          <w:rFonts w:ascii="Palatino Linotype" w:hAnsi="Palatino Linotype"/>
        </w:rPr>
        <w:t>,</w:t>
      </w:r>
      <w:r w:rsidR="00542FF3" w:rsidRPr="00FB2FB5">
        <w:rPr>
          <w:rFonts w:ascii="Palatino Linotype" w:hAnsi="Palatino Linotype"/>
        </w:rPr>
        <w:t xml:space="preserve"> 112,</w:t>
      </w:r>
      <w:r w:rsidR="00576FC6" w:rsidRPr="00FB2FB5">
        <w:rPr>
          <w:rFonts w:ascii="Palatino Linotype" w:hAnsi="Palatino Linotype"/>
        </w:rPr>
        <w:t xml:space="preserve"> 113</w:t>
      </w:r>
      <w:r w:rsidR="00542FF3" w:rsidRPr="00FB2FB5">
        <w:rPr>
          <w:rFonts w:ascii="Palatino Linotype" w:hAnsi="Palatino Linotype"/>
        </w:rPr>
        <w:t xml:space="preserve"> y diversos</w:t>
      </w:r>
      <w:r w:rsidR="00576FC6" w:rsidRPr="00FB2FB5">
        <w:rPr>
          <w:rFonts w:ascii="Palatino Linotype" w:hAnsi="Palatino Linotype"/>
        </w:rPr>
        <w:t xml:space="preserve"> de la Ley de la materia, inmersos en el Capítulo VI, denominado Del Incumplimiento a las Obligaciones de Transparencia, se estipulan los mecanismos con los que los particulares cuentan a fin de </w:t>
      </w:r>
      <w:r w:rsidR="00542FF3" w:rsidRPr="00FB2FB5">
        <w:rPr>
          <w:rFonts w:ascii="Palatino Linotype" w:hAnsi="Palatino Linotype"/>
        </w:rPr>
        <w:t>salvaguardar el derecho de acceso a la información pública.</w:t>
      </w:r>
    </w:p>
    <w:p w:rsidR="003A05B1" w:rsidRPr="00FB2FB5" w:rsidRDefault="003A05B1" w:rsidP="00576FC6">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FB2FB5">
        <w:rPr>
          <w:rFonts w:ascii="Palatino Linotype" w:hAnsi="Palatino Linotype" w:cs="Arial"/>
        </w:rPr>
        <w:t xml:space="preserve">Lo que nos permite concluir que con la precisión realizada en el Informe Justificado, por el Servidor Público Habilitado competente, a criterio de este Órgano Garante; es suficiente para que se proceda al </w:t>
      </w:r>
      <w:r w:rsidRPr="00FB2FB5">
        <w:rPr>
          <w:rFonts w:ascii="Palatino Linotype" w:hAnsi="Palatino Linotype" w:cs="Arial"/>
          <w:b/>
        </w:rPr>
        <w:t>sobreseimiento</w:t>
      </w:r>
      <w:r w:rsidRPr="00FB2FB5">
        <w:rPr>
          <w:rFonts w:ascii="Palatino Linotype" w:hAnsi="Palatino Linotype" w:cs="Arial"/>
        </w:rPr>
        <w:t xml:space="preserve"> del presente recurso, toda vez que quedó probado que </w:t>
      </w:r>
      <w:r w:rsidRPr="00FB2FB5">
        <w:rPr>
          <w:rFonts w:ascii="Palatino Linotype" w:hAnsi="Palatino Linotype" w:cs="Arial"/>
          <w:b/>
        </w:rPr>
        <w:t>EL SUJETO OBLIGADO</w:t>
      </w:r>
      <w:r w:rsidRPr="00FB2FB5">
        <w:rPr>
          <w:rFonts w:ascii="Palatino Linotype" w:hAnsi="Palatino Linotype" w:cs="Arial"/>
        </w:rPr>
        <w:t xml:space="preserve"> mediante un acto posterior a su respuesta, como lo fue el Informe Justificado adicionó información con lo cual dejó sin materia el presente recurso, otorgando certeza jurídica para la parte ahora </w:t>
      </w:r>
      <w:r w:rsidRPr="00FB2FB5">
        <w:rPr>
          <w:rFonts w:ascii="Palatino Linotype" w:hAnsi="Palatino Linotype" w:cs="Arial"/>
          <w:b/>
        </w:rPr>
        <w:t>RECURRENTE</w:t>
      </w:r>
      <w:r w:rsidRPr="00FB2FB5">
        <w:rPr>
          <w:rFonts w:ascii="Palatino Linotype" w:hAnsi="Palatino Linotype" w:cs="Arial"/>
        </w:rPr>
        <w:t xml:space="preserve">. </w:t>
      </w:r>
    </w:p>
    <w:p w:rsidR="003A05B1" w:rsidRPr="00FB2FB5" w:rsidRDefault="003A05B1" w:rsidP="003A05B1">
      <w:pPr>
        <w:widowControl w:val="0"/>
        <w:autoSpaceDE w:val="0"/>
        <w:autoSpaceDN w:val="0"/>
        <w:adjustRightInd w:val="0"/>
        <w:spacing w:before="240" w:after="240" w:line="360" w:lineRule="auto"/>
        <w:jc w:val="both"/>
        <w:rPr>
          <w:rFonts w:ascii="Palatino Linotype" w:eastAsia="Calibri" w:hAnsi="Palatino Linotype" w:cs="Arial"/>
        </w:rPr>
      </w:pPr>
      <w:r w:rsidRPr="00FB2FB5">
        <w:rPr>
          <w:rFonts w:ascii="Palatino Linotype" w:eastAsia="Calibri" w:hAnsi="Palatino Linotype" w:cs="Arial"/>
        </w:rPr>
        <w:t xml:space="preserve">Así, con </w:t>
      </w:r>
      <w:r w:rsidRPr="00FB2FB5">
        <w:rPr>
          <w:rFonts w:ascii="Palatino Linotype" w:hAnsi="Palatino Linotype" w:cs="Arial"/>
        </w:rPr>
        <w:t>fundamento</w:t>
      </w:r>
      <w:r w:rsidRPr="00FB2FB5">
        <w:rPr>
          <w:rFonts w:ascii="Palatino Linotype" w:eastAsia="Calibri" w:hAnsi="Palatino Linotype" w:cs="Arial"/>
        </w:rPr>
        <w:t xml:space="preserve"> en lo prescrito en los artículos 5, párrafos </w:t>
      </w:r>
      <w:r w:rsidRPr="00FB2FB5">
        <w:rPr>
          <w:rFonts w:ascii="Palatino Linotype" w:hAnsi="Palatino Linotype"/>
        </w:rPr>
        <w:t>vigésimo, vigésimo primero y vigésimo segundo, fracciones IV y V</w:t>
      </w:r>
      <w:r w:rsidRPr="00FB2FB5">
        <w:rPr>
          <w:rFonts w:ascii="Palatino Linotype" w:eastAsia="Calibri" w:hAnsi="Palatino Linotype" w:cs="Arial"/>
        </w:rPr>
        <w:t xml:space="preserve"> de la Constitución Política del Estado Libre y Soberano de México; </w:t>
      </w:r>
      <w:r w:rsidRPr="00FB2FB5">
        <w:rPr>
          <w:rFonts w:ascii="Palatino Linotype" w:hAnsi="Palatino Linotype"/>
        </w:rPr>
        <w:t>2, fracción II, 9, 29, 36, fracciones I y II, 176, 178, 179, 181, 185, fracción I, 186 y 188</w:t>
      </w:r>
      <w:r w:rsidRPr="00FB2FB5">
        <w:rPr>
          <w:rFonts w:ascii="Palatino Linotype" w:eastAsia="Calibri" w:hAnsi="Palatino Linotype" w:cs="Arial"/>
        </w:rPr>
        <w:t xml:space="preserve"> de la Ley de Transparencia y Acceso a la Información Pública del Estado de México y Municipios, este Pleno:</w:t>
      </w:r>
    </w:p>
    <w:p w:rsidR="003A05B1" w:rsidRPr="00FB2FB5" w:rsidRDefault="003A05B1" w:rsidP="003A05B1">
      <w:pPr>
        <w:spacing w:before="240" w:after="240" w:line="360" w:lineRule="auto"/>
        <w:jc w:val="center"/>
        <w:rPr>
          <w:rFonts w:ascii="Palatino Linotype" w:hAnsi="Palatino Linotype"/>
          <w:b/>
          <w:spacing w:val="60"/>
          <w:sz w:val="28"/>
          <w:szCs w:val="28"/>
        </w:rPr>
      </w:pPr>
      <w:r w:rsidRPr="00FB2FB5">
        <w:rPr>
          <w:rFonts w:ascii="Palatino Linotype" w:hAnsi="Palatino Linotype"/>
          <w:b/>
          <w:spacing w:val="60"/>
          <w:sz w:val="28"/>
          <w:szCs w:val="28"/>
        </w:rPr>
        <w:t>RESUELVE</w:t>
      </w:r>
    </w:p>
    <w:p w:rsidR="003A05B1" w:rsidRPr="00FB2FB5" w:rsidRDefault="003A05B1" w:rsidP="003A05B1">
      <w:pPr>
        <w:spacing w:before="240" w:after="240" w:line="360" w:lineRule="auto"/>
        <w:jc w:val="both"/>
        <w:rPr>
          <w:rFonts w:ascii="Palatino Linotype" w:hAnsi="Palatino Linotype" w:cs="Arial"/>
          <w:bCs/>
        </w:rPr>
      </w:pPr>
      <w:r w:rsidRPr="00FB2FB5">
        <w:rPr>
          <w:rFonts w:ascii="Palatino Linotype" w:hAnsi="Palatino Linotype" w:cs="Arial"/>
          <w:b/>
          <w:sz w:val="28"/>
          <w:szCs w:val="28"/>
          <w:lang w:val="es-ES_tradnl"/>
        </w:rPr>
        <w:lastRenderedPageBreak/>
        <w:t>PRIMERO.</w:t>
      </w:r>
      <w:r w:rsidRPr="00FB2FB5">
        <w:rPr>
          <w:rFonts w:ascii="Palatino Linotype" w:hAnsi="Palatino Linotype" w:cs="Arial"/>
          <w:lang w:val="es-ES_tradnl"/>
        </w:rPr>
        <w:t xml:space="preserve"> </w:t>
      </w:r>
      <w:r w:rsidRPr="00FB2FB5">
        <w:rPr>
          <w:rFonts w:ascii="Palatino Linotype" w:hAnsi="Palatino Linotype" w:cs="Arial"/>
          <w:bCs/>
        </w:rPr>
        <w:t xml:space="preserve">Se </w:t>
      </w:r>
      <w:r w:rsidRPr="00FB2FB5">
        <w:rPr>
          <w:rFonts w:ascii="Palatino Linotype" w:hAnsi="Palatino Linotype" w:cs="Arial"/>
          <w:b/>
          <w:bCs/>
        </w:rPr>
        <w:t>SOBRESEE</w:t>
      </w:r>
      <w:r w:rsidRPr="00FB2FB5">
        <w:rPr>
          <w:rFonts w:ascii="Palatino Linotype" w:hAnsi="Palatino Linotype" w:cs="Arial"/>
          <w:bCs/>
        </w:rPr>
        <w:t xml:space="preserve"> el recurso de revisión número </w:t>
      </w:r>
      <w:r w:rsidRPr="00FB2FB5">
        <w:rPr>
          <w:rFonts w:ascii="Palatino Linotype" w:hAnsi="Palatino Linotype"/>
          <w:lang w:val="es-ES_tradnl"/>
        </w:rPr>
        <w:t>04007/INFOEM/IP/RR/2018,</w:t>
      </w:r>
      <w:r w:rsidRPr="00FB2FB5">
        <w:rPr>
          <w:rFonts w:ascii="Palatino Linotype" w:hAnsi="Palatino Linotype"/>
          <w:b/>
          <w:lang w:val="es-ES_tradnl"/>
        </w:rPr>
        <w:t xml:space="preserve"> porque al modificar la respuesta el recurso de revisión quedó sin materia</w:t>
      </w:r>
      <w:r w:rsidRPr="00FB2FB5">
        <w:rPr>
          <w:rFonts w:ascii="Palatino Linotype" w:hAnsi="Palatino Linotype"/>
          <w:lang w:val="es-ES_tradnl"/>
        </w:rPr>
        <w:t xml:space="preserve"> </w:t>
      </w:r>
      <w:r w:rsidRPr="00FB2FB5">
        <w:rPr>
          <w:rFonts w:ascii="Palatino Linotype" w:hAnsi="Palatino Linotype" w:cs="Arial"/>
          <w:bCs/>
        </w:rPr>
        <w:t xml:space="preserve">en términos del Considerando </w:t>
      </w:r>
      <w:r w:rsidRPr="00FB2FB5">
        <w:rPr>
          <w:rFonts w:ascii="Palatino Linotype" w:hAnsi="Palatino Linotype" w:cs="Arial"/>
          <w:b/>
          <w:bCs/>
        </w:rPr>
        <w:t>QUINTO</w:t>
      </w:r>
      <w:r w:rsidRPr="00FB2FB5">
        <w:rPr>
          <w:rFonts w:ascii="Palatino Linotype" w:hAnsi="Palatino Linotype" w:cs="Arial"/>
          <w:bCs/>
        </w:rPr>
        <w:t xml:space="preserve"> de la presente resolución.</w:t>
      </w:r>
    </w:p>
    <w:p w:rsidR="003A05B1" w:rsidRPr="00FB2FB5" w:rsidRDefault="003A05B1" w:rsidP="003A05B1">
      <w:pPr>
        <w:spacing w:before="240" w:after="240" w:line="360" w:lineRule="auto"/>
        <w:jc w:val="both"/>
        <w:rPr>
          <w:rFonts w:ascii="Palatino Linotype" w:hAnsi="Palatino Linotype" w:cs="Arial"/>
          <w:color w:val="222222"/>
          <w:shd w:val="clear" w:color="auto" w:fill="FFFFFF"/>
        </w:rPr>
      </w:pPr>
      <w:r w:rsidRPr="00FB2FB5">
        <w:rPr>
          <w:rFonts w:ascii="Palatino Linotype" w:hAnsi="Palatino Linotype" w:cs="Arial"/>
          <w:b/>
          <w:sz w:val="28"/>
          <w:szCs w:val="28"/>
        </w:rPr>
        <w:t>SEGUNDO.</w:t>
      </w:r>
      <w:r w:rsidRPr="00FB2FB5">
        <w:rPr>
          <w:rFonts w:ascii="Palatino Linotype" w:hAnsi="Palatino Linotype" w:cs="Arial"/>
          <w:b/>
        </w:rPr>
        <w:t xml:space="preserve"> </w:t>
      </w:r>
      <w:r w:rsidRPr="00FB2FB5">
        <w:rPr>
          <w:rFonts w:ascii="Palatino Linotype" w:hAnsi="Palatino Linotype" w:cs="Arial"/>
          <w:b/>
          <w:lang w:val="es-ES_tradnl"/>
        </w:rPr>
        <w:t>Notifíquese</w:t>
      </w:r>
      <w:r w:rsidRPr="00FB2FB5">
        <w:rPr>
          <w:rFonts w:ascii="Palatino Linotype" w:hAnsi="Palatino Linotype" w:cs="Arial"/>
          <w:lang w:val="es-ES_tradnl"/>
        </w:rPr>
        <w:t xml:space="preserve"> la presente resolución al Titular de la Unidad de Transparencia del </w:t>
      </w:r>
      <w:r w:rsidRPr="00FB2FB5">
        <w:rPr>
          <w:rFonts w:ascii="Palatino Linotype" w:hAnsi="Palatino Linotype" w:cs="Arial"/>
          <w:b/>
          <w:lang w:val="es-ES_tradnl"/>
        </w:rPr>
        <w:t xml:space="preserve">SUJETO OBLIGADO </w:t>
      </w:r>
      <w:r w:rsidRPr="00FB2FB5">
        <w:rPr>
          <w:rFonts w:ascii="Palatino Linotype" w:hAnsi="Palatino Linotype" w:cs="Arial"/>
          <w:lang w:val="es-ES_tradnl"/>
        </w:rPr>
        <w:t>para</w:t>
      </w:r>
      <w:r w:rsidRPr="00FB2FB5">
        <w:rPr>
          <w:rFonts w:ascii="Palatino Linotype" w:hAnsi="Palatino Linotype" w:cs="Arial"/>
          <w:b/>
          <w:lang w:val="es-ES_tradnl"/>
        </w:rPr>
        <w:t xml:space="preserve"> </w:t>
      </w:r>
      <w:r w:rsidRPr="00FB2FB5">
        <w:rPr>
          <w:rFonts w:ascii="Palatino Linotype" w:hAnsi="Palatino Linotype" w:cs="Arial"/>
          <w:lang w:val="es-ES_tradnl"/>
        </w:rPr>
        <w:t>su conocimiento.</w:t>
      </w:r>
    </w:p>
    <w:p w:rsidR="003A05B1" w:rsidRPr="00FB2FB5" w:rsidRDefault="003A05B1" w:rsidP="003A05B1">
      <w:pPr>
        <w:spacing w:before="240" w:after="240" w:line="360" w:lineRule="auto"/>
        <w:jc w:val="both"/>
        <w:rPr>
          <w:rFonts w:ascii="Palatino Linotype" w:hAnsi="Palatino Linotype"/>
          <w:color w:val="222222"/>
          <w:lang w:eastAsia="es-ES_tradnl"/>
        </w:rPr>
      </w:pPr>
      <w:r w:rsidRPr="00FB2FB5">
        <w:rPr>
          <w:rFonts w:ascii="Palatino Linotype" w:hAnsi="Palatino Linotype" w:cs="Arial"/>
          <w:b/>
          <w:sz w:val="28"/>
          <w:szCs w:val="28"/>
        </w:rPr>
        <w:t>TERCERO.</w:t>
      </w:r>
      <w:r w:rsidRPr="00FB2FB5">
        <w:rPr>
          <w:rFonts w:ascii="Palatino Linotype" w:hAnsi="Palatino Linotype" w:cs="Arial"/>
          <w:b/>
        </w:rPr>
        <w:t xml:space="preserve"> </w:t>
      </w:r>
      <w:r w:rsidRPr="00FB2FB5">
        <w:rPr>
          <w:rFonts w:ascii="Palatino Linotype" w:hAnsi="Palatino Linotype" w:cs="Arial"/>
          <w:b/>
          <w:color w:val="222222"/>
          <w:shd w:val="clear" w:color="auto" w:fill="FFFFFF"/>
        </w:rPr>
        <w:t>Notifíquese</w:t>
      </w:r>
      <w:r w:rsidRPr="00FB2FB5">
        <w:rPr>
          <w:rStyle w:val="apple-converted-space"/>
          <w:rFonts w:ascii="Palatino Linotype" w:hAnsi="Palatino Linotype" w:cs="Arial"/>
          <w:i/>
          <w:color w:val="222222"/>
          <w:shd w:val="clear" w:color="auto" w:fill="FFFFFF"/>
        </w:rPr>
        <w:t> </w:t>
      </w:r>
      <w:r w:rsidRPr="00FB2FB5">
        <w:rPr>
          <w:rFonts w:ascii="Palatino Linotype" w:hAnsi="Palatino Linotype" w:cs="Arial"/>
          <w:color w:val="222222"/>
          <w:shd w:val="clear" w:color="auto" w:fill="FFFFFF"/>
        </w:rPr>
        <w:t>al</w:t>
      </w:r>
      <w:r w:rsidRPr="00FB2FB5">
        <w:rPr>
          <w:rFonts w:ascii="Palatino Linotype" w:hAnsi="Palatino Linotype" w:cs="Arial"/>
          <w:b/>
          <w:color w:val="222222"/>
          <w:shd w:val="clear" w:color="auto" w:fill="FFFFFF"/>
        </w:rPr>
        <w:t xml:space="preserve"> </w:t>
      </w:r>
      <w:r w:rsidRPr="00FB2FB5">
        <w:rPr>
          <w:rFonts w:ascii="Palatino Linotype" w:hAnsi="Palatino Linotype"/>
          <w:b/>
          <w:color w:val="222222"/>
          <w:lang w:eastAsia="es-ES_tradnl"/>
        </w:rPr>
        <w:t>RECURRENTE</w:t>
      </w:r>
      <w:r w:rsidRPr="00FB2FB5">
        <w:rPr>
          <w:rFonts w:ascii="Palatino Linotype" w:hAnsi="Palatino Linotype"/>
          <w:color w:val="222222"/>
          <w:lang w:eastAsia="es-ES_tradnl"/>
        </w:rPr>
        <w:t xml:space="preserve"> la presente resolución.</w:t>
      </w:r>
    </w:p>
    <w:p w:rsidR="003A05B1" w:rsidRPr="00FB2FB5" w:rsidRDefault="003A05B1" w:rsidP="003A05B1">
      <w:pPr>
        <w:spacing w:before="240" w:after="240" w:line="360" w:lineRule="auto"/>
        <w:jc w:val="both"/>
        <w:rPr>
          <w:rFonts w:ascii="Palatino Linotype" w:hAnsi="Palatino Linotype"/>
          <w:color w:val="222222"/>
          <w:lang w:eastAsia="es-ES_tradnl"/>
        </w:rPr>
      </w:pPr>
      <w:r w:rsidRPr="00FB2FB5">
        <w:rPr>
          <w:rFonts w:ascii="Palatino Linotype" w:hAnsi="Palatino Linotype"/>
          <w:b/>
          <w:color w:val="222222"/>
          <w:sz w:val="28"/>
          <w:szCs w:val="28"/>
          <w:lang w:eastAsia="es-ES_tradnl"/>
        </w:rPr>
        <w:t>CUARTO.</w:t>
      </w:r>
      <w:r w:rsidRPr="00FB2FB5">
        <w:rPr>
          <w:rFonts w:ascii="Palatino Linotype" w:hAnsi="Palatino Linotype"/>
          <w:b/>
          <w:color w:val="222222"/>
          <w:lang w:eastAsia="es-ES_tradnl"/>
        </w:rPr>
        <w:t xml:space="preserve"> Hágase del conocimiento</w:t>
      </w:r>
      <w:r w:rsidRPr="00FB2FB5">
        <w:rPr>
          <w:rFonts w:ascii="Palatino Linotype" w:hAnsi="Palatino Linotype"/>
          <w:color w:val="222222"/>
          <w:lang w:eastAsia="es-ES_tradnl"/>
        </w:rPr>
        <w:t xml:space="preserve"> del</w:t>
      </w:r>
      <w:r w:rsidRPr="00FB2FB5">
        <w:rPr>
          <w:rFonts w:ascii="Palatino Linotype" w:hAnsi="Palatino Linotype"/>
          <w:b/>
          <w:color w:val="222222"/>
          <w:lang w:eastAsia="es-ES_tradnl"/>
        </w:rPr>
        <w:t xml:space="preserve"> RECURRENTE </w:t>
      </w:r>
      <w:r w:rsidRPr="00FB2FB5">
        <w:rPr>
          <w:rFonts w:ascii="Palatino Linotype" w:hAnsi="Palatino Linotype"/>
          <w:color w:val="222222"/>
          <w:lang w:eastAsia="es-ES_tradnl"/>
        </w:rPr>
        <w:t>que de conformidad con lo establecido en el artículo 196 de la Ley de Transparencia y Acceso a la Información Pública del Estado de México y Municipios, podrá impugnarla vía Juicio de Amparo en los términos de las leyes aplicables.</w:t>
      </w:r>
    </w:p>
    <w:p w:rsidR="00542FF3" w:rsidRDefault="00542FF3" w:rsidP="00542FF3">
      <w:pPr>
        <w:spacing w:before="240" w:after="240" w:line="360" w:lineRule="auto"/>
        <w:jc w:val="both"/>
        <w:rPr>
          <w:rFonts w:ascii="Palatino Linotype" w:hAnsi="Palatino Linotype" w:cs="Arial"/>
        </w:rPr>
      </w:pPr>
      <w:r w:rsidRPr="00FB2FB5">
        <w:rPr>
          <w:rFonts w:ascii="Palatino Linotype" w:hAnsi="Palatino Linotype" w:cs="Arial"/>
        </w:rPr>
        <w:t xml:space="preserve">Se dejan a salvo los derechos del </w:t>
      </w:r>
      <w:r w:rsidRPr="00FB2FB5">
        <w:rPr>
          <w:rFonts w:ascii="Palatino Linotype" w:hAnsi="Palatino Linotype" w:cs="Arial"/>
          <w:b/>
        </w:rPr>
        <w:t>RECURRENTE</w:t>
      </w:r>
      <w:r w:rsidRPr="00FB2FB5">
        <w:rPr>
          <w:rFonts w:ascii="Palatino Linotype" w:hAnsi="Palatino Linotype" w:cs="Arial"/>
        </w:rPr>
        <w:t>, a efecto de que de considerarlo pertinente realice la solicitud de información ante el Sujeto Obligado correspondiente.</w:t>
      </w:r>
      <w:r>
        <w:rPr>
          <w:rFonts w:ascii="Palatino Linotype" w:hAnsi="Palatino Linotype" w:cs="Arial"/>
        </w:rPr>
        <w:t xml:space="preserve"> </w:t>
      </w:r>
    </w:p>
    <w:p w:rsidR="005C0B08" w:rsidRDefault="005C0B08" w:rsidP="00694E0A">
      <w:pPr>
        <w:spacing w:before="240" w:after="240" w:line="360" w:lineRule="auto"/>
        <w:ind w:right="49"/>
        <w:jc w:val="both"/>
        <w:rPr>
          <w:rFonts w:ascii="Palatino Linotype" w:hAnsi="Palatino Linotype" w:cs="Arial"/>
        </w:rPr>
      </w:pPr>
      <w:r w:rsidRPr="00694E0A">
        <w:rPr>
          <w:rFonts w:ascii="Palatino Linotype" w:hAnsi="Palatino Linotype" w:cs="Arial"/>
        </w:rPr>
        <w:t xml:space="preserve">ASÍ LO RESUELVE, </w:t>
      </w:r>
      <w:r w:rsidRPr="00250C4E">
        <w:rPr>
          <w:rFonts w:ascii="Palatino Linotype" w:hAnsi="Palatino Linotype" w:cs="Arial"/>
        </w:rPr>
        <w:t>POR UNANIMIDAD DE VOTOS, EL PLENO DEL</w:t>
      </w:r>
      <w:r w:rsidRPr="00250C4E">
        <w:rPr>
          <w:rFonts w:ascii="Palatino Linotype" w:eastAsia="Arial Unicode MS" w:hAnsi="Palatino Linotype" w:cs="Arial"/>
        </w:rPr>
        <w:t xml:space="preserve"> INSTITUTO DE TRANSPARENCIA, ACCESO A LA INFORMACIÓN PÚBLICA Y PROTECCIÓN DE DATOS PERSONALES DEL ESTADO DE MÉXICO Y MUNICIPIOS</w:t>
      </w:r>
      <w:r w:rsidRPr="00250C4E">
        <w:rPr>
          <w:rFonts w:ascii="Palatino Linotype" w:hAnsi="Palatino Linotype" w:cs="Arial"/>
        </w:rPr>
        <w:t xml:space="preserve">, CONFORMADO POR LOS COMISIONADOS ZULEMA MARTÍNEZ SÁNCHEZ; EVA ABAID YAPUR; JOSÉ GUADALUPE LUNA HERNÁNDEZ; JAVIER MARTÍNEZ CRUZ Y LUIS GUSTAVO PARRA NORIEGA; EN LA </w:t>
      </w:r>
      <w:r w:rsidR="00442AA6" w:rsidRPr="00250C4E">
        <w:rPr>
          <w:rFonts w:ascii="Palatino Linotype" w:hAnsi="Palatino Linotype" w:cs="Arial"/>
        </w:rPr>
        <w:t>CUADRA</w:t>
      </w:r>
      <w:r w:rsidRPr="00250C4E">
        <w:rPr>
          <w:rFonts w:ascii="Palatino Linotype" w:hAnsi="Palatino Linotype" w:cs="Arial"/>
        </w:rPr>
        <w:t xml:space="preserve">GÉSIMA </w:t>
      </w:r>
      <w:r w:rsidR="0038634E" w:rsidRPr="00250C4E">
        <w:rPr>
          <w:rFonts w:ascii="Palatino Linotype" w:hAnsi="Palatino Linotype" w:cs="Arial"/>
        </w:rPr>
        <w:t>QUINTA</w:t>
      </w:r>
      <w:r w:rsidR="00492DBF" w:rsidRPr="00250C4E">
        <w:rPr>
          <w:rFonts w:ascii="Palatino Linotype" w:hAnsi="Palatino Linotype" w:cs="Arial"/>
        </w:rPr>
        <w:t xml:space="preserve"> </w:t>
      </w:r>
      <w:r w:rsidRPr="00250C4E">
        <w:rPr>
          <w:rFonts w:ascii="Palatino Linotype" w:hAnsi="Palatino Linotype" w:cs="Arial"/>
        </w:rPr>
        <w:t xml:space="preserve">SESIÓN ORDINARIA CELEBRADA EL </w:t>
      </w:r>
      <w:r w:rsidR="00250C4E">
        <w:rPr>
          <w:rFonts w:ascii="Palatino Linotype" w:hAnsi="Palatino Linotype" w:cs="Arial"/>
        </w:rPr>
        <w:t>SEIS</w:t>
      </w:r>
      <w:r w:rsidR="0038634E" w:rsidRPr="00250C4E">
        <w:rPr>
          <w:rFonts w:ascii="Palatino Linotype" w:hAnsi="Palatino Linotype" w:cs="Arial"/>
        </w:rPr>
        <w:t xml:space="preserve"> DE DICIEMBRE</w:t>
      </w:r>
      <w:r w:rsidRPr="00250C4E">
        <w:rPr>
          <w:rFonts w:ascii="Palatino Linotype" w:hAnsi="Palatino Linotype"/>
          <w:lang w:val="es-ES_tradnl"/>
        </w:rPr>
        <w:t xml:space="preserve"> </w:t>
      </w:r>
      <w:r w:rsidRPr="00250C4E">
        <w:rPr>
          <w:rFonts w:ascii="Palatino Linotype" w:hAnsi="Palatino Linotype" w:cs="Arial"/>
        </w:rPr>
        <w:t xml:space="preserve">DE DOS MIL </w:t>
      </w:r>
      <w:r w:rsidRPr="00250C4E">
        <w:rPr>
          <w:rFonts w:ascii="Palatino Linotype" w:hAnsi="Palatino Linotype" w:cs="Arial"/>
        </w:rPr>
        <w:lastRenderedPageBreak/>
        <w:t xml:space="preserve">DIECIOCHO, ANTE EL SECRETARIO TÉCNICO DEL PLENO, </w:t>
      </w:r>
      <w:r w:rsidRPr="00250C4E">
        <w:rPr>
          <w:rFonts w:ascii="Palatino Linotype" w:hAnsi="Palatino Linotype"/>
          <w:lang w:val="es-ES_tradnl"/>
        </w:rPr>
        <w:t>ALEXIS TAPIA RAMÍREZ</w:t>
      </w:r>
      <w:r w:rsidRPr="00250C4E">
        <w:rPr>
          <w:rFonts w:ascii="Palatino Linotype" w:hAnsi="Palatino Linotype" w:cs="Arial"/>
        </w:rPr>
        <w:t>.</w:t>
      </w:r>
    </w:p>
    <w:p w:rsidR="007D78CC" w:rsidRPr="00694E0A" w:rsidRDefault="007D78CC" w:rsidP="00694E0A">
      <w:pPr>
        <w:spacing w:before="240" w:after="240" w:line="360" w:lineRule="auto"/>
        <w:ind w:right="49"/>
        <w:jc w:val="both"/>
        <w:rPr>
          <w:rFonts w:ascii="Palatino Linotype" w:hAnsi="Palatino Linotype" w:cs="Arial"/>
        </w:rPr>
      </w:pPr>
    </w:p>
    <w:tbl>
      <w:tblPr>
        <w:tblW w:w="10365" w:type="dxa"/>
        <w:jc w:val="center"/>
        <w:tblLayout w:type="fixed"/>
        <w:tblLook w:val="04A0" w:firstRow="1" w:lastRow="0" w:firstColumn="1" w:lastColumn="0" w:noHBand="0" w:noVBand="1"/>
      </w:tblPr>
      <w:tblGrid>
        <w:gridCol w:w="5182"/>
        <w:gridCol w:w="5183"/>
      </w:tblGrid>
      <w:tr w:rsidR="005C0B08" w:rsidRPr="00694E0A" w:rsidTr="00442AA6">
        <w:trPr>
          <w:jc w:val="center"/>
        </w:trPr>
        <w:tc>
          <w:tcPr>
            <w:tcW w:w="10365" w:type="dxa"/>
            <w:gridSpan w:val="2"/>
          </w:tcPr>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b/>
                <w:lang w:val="es-ES_tradnl"/>
              </w:rPr>
              <w:t>Zulema Martínez Sánchez</w:t>
            </w:r>
          </w:p>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lang w:val="es-ES_tradnl"/>
              </w:rPr>
              <w:t>Comisionada Presidenta</w:t>
            </w:r>
          </w:p>
          <w:p w:rsidR="00DF0AE1" w:rsidRPr="00731E27" w:rsidRDefault="00877F2A" w:rsidP="00877F2A">
            <w:pPr>
              <w:jc w:val="center"/>
              <w:rPr>
                <w:rFonts w:ascii="Palatino Linotype" w:hAnsi="Palatino Linotype" w:cs="Arial"/>
                <w:b/>
                <w:color w:val="FFFFFF" w:themeColor="background1"/>
                <w:lang w:val="es-ES_tradnl"/>
              </w:rPr>
            </w:pPr>
            <w:r w:rsidRPr="00731E27">
              <w:rPr>
                <w:rFonts w:ascii="Palatino Linotype" w:hAnsi="Palatino Linotype" w:cs="Arial"/>
                <w:b/>
                <w:color w:val="FFFFFF" w:themeColor="background1"/>
                <w:lang w:val="es-ES_tradnl"/>
              </w:rPr>
              <w:t>(RÚBRICA)</w:t>
            </w:r>
          </w:p>
          <w:p w:rsidR="00046DDD" w:rsidRDefault="00046DDD" w:rsidP="00DF0AE1">
            <w:pPr>
              <w:jc w:val="center"/>
              <w:rPr>
                <w:rFonts w:ascii="Palatino Linotype" w:hAnsi="Palatino Linotype" w:cs="Arial"/>
                <w:b/>
                <w:lang w:val="es-ES_tradnl"/>
              </w:rPr>
            </w:pPr>
          </w:p>
          <w:p w:rsidR="00250C4E" w:rsidRDefault="00250C4E" w:rsidP="00DF0AE1">
            <w:pPr>
              <w:jc w:val="center"/>
              <w:rPr>
                <w:rFonts w:ascii="Palatino Linotype" w:hAnsi="Palatino Linotype" w:cs="Arial"/>
                <w:b/>
                <w:lang w:val="es-ES_tradnl"/>
              </w:rPr>
            </w:pPr>
          </w:p>
          <w:p w:rsidR="00250C4E" w:rsidRDefault="00250C4E" w:rsidP="00DF0AE1">
            <w:pPr>
              <w:jc w:val="center"/>
              <w:rPr>
                <w:rFonts w:ascii="Palatino Linotype" w:hAnsi="Palatino Linotype" w:cs="Arial"/>
                <w:b/>
                <w:lang w:val="es-ES_tradnl"/>
              </w:rPr>
            </w:pPr>
          </w:p>
          <w:p w:rsidR="007D78CC" w:rsidRPr="00694E0A" w:rsidRDefault="007D78CC" w:rsidP="007D78CC">
            <w:pPr>
              <w:rPr>
                <w:rFonts w:ascii="Palatino Linotype" w:hAnsi="Palatino Linotype" w:cs="Arial"/>
                <w:b/>
                <w:lang w:val="es-ES_tradnl"/>
              </w:rPr>
            </w:pPr>
          </w:p>
        </w:tc>
      </w:tr>
      <w:tr w:rsidR="005C0B08" w:rsidRPr="00694E0A" w:rsidTr="00442AA6">
        <w:trPr>
          <w:jc w:val="center"/>
        </w:trPr>
        <w:tc>
          <w:tcPr>
            <w:tcW w:w="5182" w:type="dxa"/>
          </w:tcPr>
          <w:p w:rsidR="005C0B08" w:rsidRPr="00694E0A" w:rsidRDefault="005C0B08"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b/>
                <w:lang w:val="es-ES_tradnl"/>
              </w:rPr>
              <w:t>Eva Abaid Yapur</w:t>
            </w:r>
          </w:p>
          <w:p w:rsidR="005C0B08" w:rsidRPr="00694E0A" w:rsidRDefault="005C0B08" w:rsidP="00DF0AE1">
            <w:pPr>
              <w:jc w:val="center"/>
              <w:rPr>
                <w:rFonts w:ascii="Palatino Linotype" w:hAnsi="Palatino Linotype" w:cs="Arial"/>
                <w:lang w:val="es-ES_tradnl"/>
              </w:rPr>
            </w:pPr>
            <w:r w:rsidRPr="00694E0A">
              <w:rPr>
                <w:rFonts w:ascii="Palatino Linotype" w:hAnsi="Palatino Linotype" w:cs="Arial"/>
                <w:lang w:val="es-ES_tradnl"/>
              </w:rPr>
              <w:t>Comisionada</w:t>
            </w:r>
          </w:p>
          <w:p w:rsidR="005C0B08" w:rsidRPr="00694E0A" w:rsidRDefault="005C0B08" w:rsidP="00DF0AE1">
            <w:pPr>
              <w:jc w:val="center"/>
              <w:rPr>
                <w:rFonts w:ascii="Palatino Linotype" w:hAnsi="Palatino Linotype" w:cs="Arial"/>
                <w:b/>
                <w:lang w:val="es-ES_tradnl"/>
              </w:rPr>
            </w:pPr>
            <w:r w:rsidRPr="00731E27">
              <w:rPr>
                <w:rFonts w:ascii="Palatino Linotype" w:hAnsi="Palatino Linotype" w:cs="Arial"/>
                <w:b/>
                <w:color w:val="FFFFFF" w:themeColor="background1"/>
                <w:lang w:val="es-ES_tradnl"/>
              </w:rPr>
              <w:t>(RÚBRICA)</w:t>
            </w:r>
          </w:p>
        </w:tc>
        <w:tc>
          <w:tcPr>
            <w:tcW w:w="5183" w:type="dxa"/>
          </w:tcPr>
          <w:p w:rsidR="005C0B08" w:rsidRPr="00694E0A" w:rsidRDefault="005C0B08"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b/>
                <w:lang w:val="es-ES_tradnl"/>
              </w:rPr>
              <w:t>José Guadalupe Luna Hernández</w:t>
            </w:r>
          </w:p>
          <w:p w:rsidR="005C0B08" w:rsidRPr="00694E0A" w:rsidRDefault="005C0B08" w:rsidP="00DF0AE1">
            <w:pPr>
              <w:jc w:val="center"/>
              <w:rPr>
                <w:rFonts w:ascii="Palatino Linotype" w:hAnsi="Palatino Linotype" w:cs="Arial"/>
                <w:lang w:val="es-ES_tradnl"/>
              </w:rPr>
            </w:pPr>
            <w:r w:rsidRPr="00694E0A">
              <w:rPr>
                <w:rFonts w:ascii="Palatino Linotype" w:hAnsi="Palatino Linotype" w:cs="Arial"/>
                <w:lang w:val="es-ES_tradnl"/>
              </w:rPr>
              <w:t>Comisionado</w:t>
            </w:r>
          </w:p>
          <w:p w:rsidR="005C0B08" w:rsidRPr="00694E0A" w:rsidRDefault="005C0B08" w:rsidP="00DF0AE1">
            <w:pPr>
              <w:jc w:val="center"/>
              <w:rPr>
                <w:rFonts w:ascii="Palatino Linotype" w:hAnsi="Palatino Linotype" w:cs="Arial"/>
                <w:b/>
                <w:lang w:val="es-ES_tradnl"/>
              </w:rPr>
            </w:pPr>
            <w:r w:rsidRPr="00731E27">
              <w:rPr>
                <w:rFonts w:ascii="Palatino Linotype" w:hAnsi="Palatino Linotype" w:cs="Arial"/>
                <w:b/>
                <w:color w:val="FFFFFF" w:themeColor="background1"/>
                <w:lang w:val="es-ES_tradnl"/>
              </w:rPr>
              <w:t>(RÚBRICA)</w:t>
            </w:r>
          </w:p>
          <w:p w:rsidR="00046DDD" w:rsidRPr="00694E0A" w:rsidRDefault="00046DDD" w:rsidP="00DF0AE1">
            <w:pPr>
              <w:jc w:val="center"/>
              <w:rPr>
                <w:rFonts w:ascii="Palatino Linotype" w:hAnsi="Palatino Linotype" w:cs="Arial"/>
                <w:b/>
                <w:lang w:val="es-ES_tradnl"/>
              </w:rPr>
            </w:pPr>
          </w:p>
        </w:tc>
      </w:tr>
      <w:tr w:rsidR="005C0B08" w:rsidRPr="00694E0A" w:rsidTr="00442AA6">
        <w:trPr>
          <w:jc w:val="center"/>
        </w:trPr>
        <w:tc>
          <w:tcPr>
            <w:tcW w:w="5182" w:type="dxa"/>
          </w:tcPr>
          <w:p w:rsidR="005C0B08" w:rsidRPr="00694E0A" w:rsidRDefault="005C0B08"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b/>
                <w:lang w:val="es-ES_tradnl"/>
              </w:rPr>
              <w:t>Javier Martínez Cruz</w:t>
            </w:r>
          </w:p>
          <w:p w:rsidR="005C0B08" w:rsidRPr="00694E0A" w:rsidRDefault="005C0B08" w:rsidP="00DF0AE1">
            <w:pPr>
              <w:jc w:val="center"/>
              <w:rPr>
                <w:rFonts w:ascii="Palatino Linotype" w:hAnsi="Palatino Linotype" w:cs="Arial"/>
                <w:lang w:val="es-ES_tradnl"/>
              </w:rPr>
            </w:pPr>
            <w:r w:rsidRPr="00694E0A">
              <w:rPr>
                <w:rFonts w:ascii="Palatino Linotype" w:hAnsi="Palatino Linotype" w:cs="Arial"/>
                <w:lang w:val="es-ES_tradnl"/>
              </w:rPr>
              <w:t>Comisionado</w:t>
            </w:r>
          </w:p>
          <w:p w:rsidR="005C0B08" w:rsidRPr="00694E0A" w:rsidRDefault="005C0B08" w:rsidP="00DF0AE1">
            <w:pPr>
              <w:jc w:val="center"/>
              <w:rPr>
                <w:rFonts w:ascii="Palatino Linotype" w:hAnsi="Palatino Linotype" w:cs="Arial"/>
                <w:lang w:val="es-ES_tradnl"/>
              </w:rPr>
            </w:pPr>
            <w:r w:rsidRPr="00731E27">
              <w:rPr>
                <w:rFonts w:ascii="Palatino Linotype" w:hAnsi="Palatino Linotype" w:cs="Arial"/>
                <w:b/>
                <w:color w:val="FFFFFF" w:themeColor="background1"/>
                <w:lang w:val="es-ES_tradnl"/>
              </w:rPr>
              <w:t>(RÚBRICA)</w:t>
            </w:r>
          </w:p>
        </w:tc>
        <w:tc>
          <w:tcPr>
            <w:tcW w:w="5183" w:type="dxa"/>
          </w:tcPr>
          <w:p w:rsidR="005C0B08" w:rsidRPr="00694E0A" w:rsidRDefault="005C0B08"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b/>
                <w:lang w:val="es-ES_tradnl"/>
              </w:rPr>
              <w:t>Luis Gustavo Parra Noriega</w:t>
            </w:r>
          </w:p>
          <w:p w:rsidR="005C0B08" w:rsidRPr="00694E0A" w:rsidRDefault="005C0B08" w:rsidP="00DF0AE1">
            <w:pPr>
              <w:jc w:val="center"/>
              <w:rPr>
                <w:rFonts w:ascii="Palatino Linotype" w:hAnsi="Palatino Linotype" w:cs="Arial"/>
                <w:lang w:val="es-ES_tradnl"/>
              </w:rPr>
            </w:pPr>
            <w:r w:rsidRPr="00694E0A">
              <w:rPr>
                <w:rFonts w:ascii="Palatino Linotype" w:hAnsi="Palatino Linotype" w:cs="Arial"/>
                <w:lang w:val="es-ES_tradnl"/>
              </w:rPr>
              <w:t>Comisionado</w:t>
            </w:r>
          </w:p>
          <w:p w:rsidR="005C0B08" w:rsidRPr="00694E0A" w:rsidRDefault="005C0B08" w:rsidP="00DF0AE1">
            <w:pPr>
              <w:jc w:val="center"/>
              <w:rPr>
                <w:rFonts w:ascii="Palatino Linotype" w:hAnsi="Palatino Linotype" w:cs="Arial"/>
                <w:b/>
                <w:lang w:val="es-ES_tradnl"/>
              </w:rPr>
            </w:pPr>
            <w:r w:rsidRPr="00731E27">
              <w:rPr>
                <w:rFonts w:ascii="Palatino Linotype" w:hAnsi="Palatino Linotype" w:cs="Arial"/>
                <w:b/>
                <w:color w:val="FFFFFF" w:themeColor="background1"/>
                <w:lang w:val="es-ES_tradnl"/>
              </w:rPr>
              <w:t>(RÚBRICA)</w:t>
            </w:r>
          </w:p>
        </w:tc>
      </w:tr>
      <w:tr w:rsidR="005C0B08" w:rsidRPr="00694E0A" w:rsidTr="00442AA6">
        <w:trPr>
          <w:jc w:val="center"/>
        </w:trPr>
        <w:tc>
          <w:tcPr>
            <w:tcW w:w="10365" w:type="dxa"/>
            <w:gridSpan w:val="2"/>
          </w:tcPr>
          <w:p w:rsidR="005C0B08" w:rsidRPr="00694E0A" w:rsidRDefault="005C0B08"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b/>
                <w:lang w:val="es-ES_tradnl"/>
              </w:rPr>
              <w:t>Alexis Tapia Ramírez</w:t>
            </w:r>
          </w:p>
          <w:p w:rsidR="005C0B08" w:rsidRPr="00694E0A" w:rsidRDefault="005C0B08" w:rsidP="00DF0AE1">
            <w:pPr>
              <w:jc w:val="center"/>
              <w:rPr>
                <w:rFonts w:ascii="Palatino Linotype" w:hAnsi="Palatino Linotype" w:cs="Arial"/>
                <w:lang w:val="es-ES_tradnl"/>
              </w:rPr>
            </w:pPr>
            <w:r w:rsidRPr="00694E0A">
              <w:rPr>
                <w:rFonts w:ascii="Palatino Linotype" w:hAnsi="Palatino Linotype" w:cs="Arial"/>
                <w:lang w:val="es-ES_tradnl"/>
              </w:rPr>
              <w:t>Secretario Técnico del Pleno</w:t>
            </w:r>
          </w:p>
          <w:p w:rsidR="005C0B08" w:rsidRPr="00731E27" w:rsidRDefault="005C0B08" w:rsidP="00DF0AE1">
            <w:pPr>
              <w:jc w:val="center"/>
              <w:rPr>
                <w:rFonts w:ascii="Palatino Linotype" w:hAnsi="Palatino Linotype" w:cs="Arial"/>
                <w:color w:val="FFFFFF" w:themeColor="background1"/>
                <w:lang w:val="es-ES_tradnl"/>
              </w:rPr>
            </w:pPr>
            <w:r w:rsidRPr="00731E27">
              <w:rPr>
                <w:rFonts w:ascii="Palatino Linotype" w:hAnsi="Palatino Linotype" w:cs="Arial"/>
                <w:b/>
                <w:color w:val="FFFFFF" w:themeColor="background1"/>
                <w:lang w:val="es-ES_tradnl"/>
              </w:rPr>
              <w:t>(RÚBRICA)</w:t>
            </w:r>
            <w:r w:rsidRPr="00731E27">
              <w:rPr>
                <w:rFonts w:ascii="Palatino Linotype" w:hAnsi="Palatino Linotype" w:cs="Arial"/>
                <w:color w:val="FFFFFF" w:themeColor="background1"/>
                <w:lang w:val="es-ES_tradnl"/>
              </w:rPr>
              <w:t xml:space="preserve"> </w:t>
            </w:r>
          </w:p>
          <w:p w:rsidR="005C0B08" w:rsidRPr="00694E0A" w:rsidRDefault="005C0B08" w:rsidP="00DF0AE1">
            <w:pPr>
              <w:jc w:val="center"/>
              <w:rPr>
                <w:rFonts w:ascii="Palatino Linotype" w:hAnsi="Palatino Linotype" w:cs="Arial"/>
                <w:lang w:val="es-ES_tradnl"/>
              </w:rPr>
            </w:pPr>
          </w:p>
        </w:tc>
      </w:tr>
    </w:tbl>
    <w:p w:rsidR="00337225" w:rsidRPr="00DF0AE1" w:rsidRDefault="00337225" w:rsidP="00DF0AE1">
      <w:pPr>
        <w:spacing w:before="120" w:after="120"/>
        <w:jc w:val="both"/>
        <w:rPr>
          <w:rFonts w:ascii="Palatino Linotype" w:hAnsi="Palatino Linotype"/>
          <w:sz w:val="22"/>
          <w:szCs w:val="22"/>
          <w:lang w:val="es-ES_tradnl"/>
        </w:rPr>
      </w:pPr>
      <w:r w:rsidRPr="00DF0AE1">
        <w:rPr>
          <w:rFonts w:ascii="Palatino Linotype" w:hAnsi="Palatino Linotype"/>
          <w:sz w:val="22"/>
          <w:szCs w:val="22"/>
          <w:lang w:val="es-ES_tradnl"/>
        </w:rPr>
        <w:t>Esta hoja</w:t>
      </w:r>
      <w:r w:rsidR="00442AA6" w:rsidRPr="00DF0AE1">
        <w:rPr>
          <w:rFonts w:ascii="Palatino Linotype" w:hAnsi="Palatino Linotype"/>
          <w:sz w:val="22"/>
          <w:szCs w:val="22"/>
          <w:lang w:val="es-ES_tradnl"/>
        </w:rPr>
        <w:t xml:space="preserve"> corresponde a la resolución </w:t>
      </w:r>
      <w:r w:rsidR="00250C4E">
        <w:rPr>
          <w:rFonts w:ascii="Palatino Linotype" w:hAnsi="Palatino Linotype"/>
          <w:sz w:val="22"/>
          <w:szCs w:val="22"/>
          <w:lang w:val="es-ES_tradnl"/>
        </w:rPr>
        <w:t>de seis</w:t>
      </w:r>
      <w:r w:rsidR="0038634E">
        <w:rPr>
          <w:rFonts w:ascii="Palatino Linotype" w:hAnsi="Palatino Linotype"/>
          <w:sz w:val="22"/>
          <w:szCs w:val="22"/>
          <w:lang w:val="es-ES_tradnl"/>
        </w:rPr>
        <w:t xml:space="preserve"> de diciembre</w:t>
      </w:r>
      <w:r w:rsidRPr="00DF0AE1">
        <w:rPr>
          <w:rFonts w:ascii="Palatino Linotype" w:hAnsi="Palatino Linotype"/>
          <w:sz w:val="22"/>
          <w:szCs w:val="22"/>
          <w:lang w:val="es-ES_tradnl"/>
        </w:rPr>
        <w:t xml:space="preserve"> de dos mil dieciocho, emitida en el recurso de revisión número </w:t>
      </w:r>
      <w:r w:rsidR="0038634E" w:rsidRPr="0038634E">
        <w:rPr>
          <w:rFonts w:ascii="Palatino Linotype" w:hAnsi="Palatino Linotype"/>
          <w:sz w:val="22"/>
          <w:szCs w:val="22"/>
          <w:lang w:val="es-ES_tradnl"/>
        </w:rPr>
        <w:t>04007/INFOEM/IP/RR/2018</w:t>
      </w:r>
      <w:r w:rsidRPr="00DF0AE1">
        <w:rPr>
          <w:rFonts w:ascii="Palatino Linotype" w:hAnsi="Palatino Linotype"/>
          <w:sz w:val="22"/>
          <w:szCs w:val="22"/>
          <w:lang w:val="es-ES_tradnl"/>
        </w:rPr>
        <w:t>.</w:t>
      </w:r>
    </w:p>
    <w:p w:rsidR="00337225" w:rsidRPr="00DF0AE1" w:rsidRDefault="00337225" w:rsidP="00DF0AE1">
      <w:pPr>
        <w:tabs>
          <w:tab w:val="center" w:pos="4560"/>
        </w:tabs>
        <w:spacing w:before="120" w:after="120"/>
        <w:jc w:val="both"/>
        <w:rPr>
          <w:rFonts w:ascii="Palatino Linotype" w:hAnsi="Palatino Linotype"/>
          <w:sz w:val="22"/>
          <w:szCs w:val="22"/>
          <w:lang w:val="es-ES_tradnl"/>
        </w:rPr>
      </w:pPr>
      <w:r w:rsidRPr="00DF0AE1">
        <w:rPr>
          <w:rFonts w:ascii="Palatino Linotype" w:hAnsi="Palatino Linotype"/>
          <w:sz w:val="22"/>
          <w:szCs w:val="22"/>
          <w:lang w:val="es-ES_tradnl"/>
        </w:rPr>
        <w:t>YSM/PAG</w:t>
      </w:r>
    </w:p>
    <w:sectPr w:rsidR="00337225" w:rsidRPr="00DF0AE1" w:rsidSect="00235AC2">
      <w:headerReference w:type="default" r:id="rId27"/>
      <w:footerReference w:type="default" r:id="rId28"/>
      <w:headerReference w:type="first" r:id="rId29"/>
      <w:footerReference w:type="first" r:id="rId3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2287" w:rsidRDefault="00442287" w:rsidP="00C80F8C">
      <w:r>
        <w:separator/>
      </w:r>
    </w:p>
  </w:endnote>
  <w:endnote w:type="continuationSeparator" w:id="0">
    <w:p w:rsidR="00442287" w:rsidRDefault="0044228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altName w:val="Book Antiqua"/>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9D3" w:rsidRPr="00A2780F" w:rsidRDefault="004929D3"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33738">
      <w:rPr>
        <w:rFonts w:ascii="Arial" w:hAnsi="Arial" w:cs="Arial"/>
        <w:b/>
        <w:bCs/>
        <w:noProof/>
        <w:sz w:val="20"/>
        <w:szCs w:val="20"/>
      </w:rPr>
      <w:t>38</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33738">
      <w:rPr>
        <w:rFonts w:ascii="Arial" w:hAnsi="Arial" w:cs="Arial"/>
        <w:b/>
        <w:bCs/>
        <w:noProof/>
        <w:sz w:val="20"/>
        <w:szCs w:val="20"/>
      </w:rPr>
      <w:t>39</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9D3" w:rsidRPr="00070856" w:rsidRDefault="004929D3"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33738">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33738">
      <w:rPr>
        <w:rFonts w:ascii="Arial" w:hAnsi="Arial" w:cs="Arial"/>
        <w:b/>
        <w:bCs/>
        <w:noProof/>
        <w:sz w:val="20"/>
        <w:szCs w:val="20"/>
      </w:rPr>
      <w:t>39</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2287" w:rsidRDefault="00442287" w:rsidP="00C80F8C">
      <w:r>
        <w:separator/>
      </w:r>
    </w:p>
  </w:footnote>
  <w:footnote w:type="continuationSeparator" w:id="0">
    <w:p w:rsidR="00442287" w:rsidRDefault="00442287" w:rsidP="00C80F8C">
      <w:r>
        <w:continuationSeparator/>
      </w:r>
    </w:p>
  </w:footnote>
  <w:footnote w:id="1">
    <w:p w:rsidR="00576FC6" w:rsidRDefault="00576FC6" w:rsidP="00542FF3">
      <w:pPr>
        <w:autoSpaceDE w:val="0"/>
        <w:autoSpaceDN w:val="0"/>
        <w:adjustRightInd w:val="0"/>
        <w:jc w:val="both"/>
        <w:rPr>
          <w:rFonts w:ascii="Arial" w:eastAsiaTheme="minorEastAsia" w:hAnsi="Arial" w:cs="Arial"/>
          <w:sz w:val="18"/>
          <w:szCs w:val="18"/>
        </w:rPr>
      </w:pPr>
      <w:r>
        <w:rPr>
          <w:rStyle w:val="Refdenotaalpie"/>
        </w:rPr>
        <w:footnoteRef/>
      </w:r>
      <w:r>
        <w:t xml:space="preserve"> </w:t>
      </w:r>
      <w:r>
        <w:rPr>
          <w:rFonts w:ascii="Arial" w:eastAsiaTheme="minorEastAsia" w:hAnsi="Arial" w:cs="Arial"/>
          <w:b/>
          <w:bCs/>
          <w:sz w:val="18"/>
          <w:szCs w:val="18"/>
        </w:rPr>
        <w:t xml:space="preserve">Artículo 111. </w:t>
      </w:r>
      <w:r>
        <w:rPr>
          <w:rFonts w:ascii="Arial" w:eastAsiaTheme="minorEastAsia" w:hAnsi="Arial" w:cs="Arial"/>
          <w:sz w:val="18"/>
          <w:szCs w:val="18"/>
        </w:rPr>
        <w:t>Cualquier persona podrá denunciar ante el Instituto la falta de publicación de las obligaciones de</w:t>
      </w:r>
      <w:r w:rsidR="00542FF3">
        <w:rPr>
          <w:rFonts w:ascii="Arial" w:eastAsiaTheme="minorEastAsia" w:hAnsi="Arial" w:cs="Arial"/>
          <w:sz w:val="18"/>
          <w:szCs w:val="18"/>
        </w:rPr>
        <w:t xml:space="preserve"> </w:t>
      </w:r>
      <w:r>
        <w:rPr>
          <w:rFonts w:ascii="Arial" w:eastAsiaTheme="minorEastAsia" w:hAnsi="Arial" w:cs="Arial"/>
          <w:sz w:val="18"/>
          <w:szCs w:val="18"/>
        </w:rPr>
        <w:t>transparencia previstas en la presente Ley y demás disposiciones jurídicas aplicables, en sus respectivos ámbitos de competencia.</w:t>
      </w:r>
    </w:p>
    <w:p w:rsidR="00576FC6" w:rsidRDefault="00576FC6" w:rsidP="00542FF3">
      <w:pPr>
        <w:autoSpaceDE w:val="0"/>
        <w:autoSpaceDN w:val="0"/>
        <w:adjustRightInd w:val="0"/>
        <w:jc w:val="both"/>
        <w:rPr>
          <w:rFonts w:ascii="Arial" w:eastAsiaTheme="minorEastAsia" w:hAnsi="Arial" w:cs="Arial"/>
          <w:sz w:val="18"/>
          <w:szCs w:val="18"/>
        </w:rPr>
      </w:pPr>
      <w:r>
        <w:rPr>
          <w:rFonts w:ascii="Arial" w:eastAsiaTheme="minorEastAsia" w:hAnsi="Arial" w:cs="Arial"/>
          <w:sz w:val="18"/>
          <w:szCs w:val="18"/>
        </w:rPr>
        <w:t>Las denuncias presentadas por los particulares podrán realizarse en cualquier momento, de conformidad con el</w:t>
      </w:r>
    </w:p>
    <w:p w:rsidR="00576FC6" w:rsidRDefault="00576FC6" w:rsidP="00542FF3">
      <w:pPr>
        <w:pStyle w:val="Textonotapie"/>
        <w:jc w:val="both"/>
      </w:pPr>
      <w:r>
        <w:rPr>
          <w:rFonts w:ascii="Arial" w:eastAsiaTheme="minorEastAsia" w:hAnsi="Arial" w:cs="Arial"/>
          <w:sz w:val="18"/>
          <w:szCs w:val="18"/>
        </w:rPr>
        <w:t>procedimiento señalado en la presente Ley.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Ind w:w="-142" w:type="dxa"/>
      <w:tblLayout w:type="fixed"/>
      <w:tblLook w:val="04A0" w:firstRow="1" w:lastRow="0" w:firstColumn="1" w:lastColumn="0" w:noHBand="0" w:noVBand="1"/>
    </w:tblPr>
    <w:tblGrid>
      <w:gridCol w:w="3686"/>
      <w:gridCol w:w="2552"/>
      <w:gridCol w:w="3113"/>
      <w:gridCol w:w="147"/>
    </w:tblGrid>
    <w:tr w:rsidR="004929D3" w:rsidRPr="008F2CCC" w:rsidTr="000D3518">
      <w:tc>
        <w:tcPr>
          <w:tcW w:w="3686" w:type="dxa"/>
        </w:tcPr>
        <w:p w:rsidR="004929D3" w:rsidRPr="008F2CCC" w:rsidRDefault="004929D3" w:rsidP="00070856">
          <w:pPr>
            <w:rPr>
              <w:rFonts w:ascii="Palatino Linotype" w:hAnsi="Palatino Linotype"/>
              <w:b/>
              <w:sz w:val="22"/>
              <w:szCs w:val="22"/>
              <w:lang w:val="es-ES_tradnl"/>
            </w:rPr>
          </w:pPr>
        </w:p>
      </w:tc>
      <w:tc>
        <w:tcPr>
          <w:tcW w:w="2552" w:type="dxa"/>
          <w:shd w:val="clear" w:color="auto" w:fill="auto"/>
        </w:tcPr>
        <w:p w:rsidR="004929D3" w:rsidRPr="00664658" w:rsidRDefault="004929D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260" w:type="dxa"/>
          <w:gridSpan w:val="2"/>
          <w:shd w:val="clear" w:color="auto" w:fill="auto"/>
          <w:vAlign w:val="center"/>
        </w:tcPr>
        <w:p w:rsidR="004929D3" w:rsidRPr="00664658" w:rsidRDefault="0038634E" w:rsidP="00835AEB">
          <w:pPr>
            <w:jc w:val="both"/>
            <w:rPr>
              <w:rFonts w:ascii="Palatino Linotype" w:hAnsi="Palatino Linotype"/>
              <w:b/>
              <w:sz w:val="22"/>
              <w:szCs w:val="22"/>
              <w:lang w:val="es-ES_tradnl"/>
            </w:rPr>
          </w:pPr>
          <w:r w:rsidRPr="0038634E">
            <w:rPr>
              <w:rFonts w:ascii="Palatino Linotype" w:hAnsi="Palatino Linotype"/>
              <w:b/>
              <w:sz w:val="22"/>
              <w:szCs w:val="22"/>
              <w:lang w:val="es-ES_tradnl"/>
            </w:rPr>
            <w:t>04007/INFOEM/IP/RR/2018</w:t>
          </w:r>
        </w:p>
      </w:tc>
    </w:tr>
    <w:tr w:rsidR="004929D3" w:rsidRPr="008F2CCC" w:rsidTr="000D3518">
      <w:trPr>
        <w:gridAfter w:val="1"/>
        <w:wAfter w:w="147" w:type="dxa"/>
      </w:trPr>
      <w:tc>
        <w:tcPr>
          <w:tcW w:w="3686" w:type="dxa"/>
        </w:tcPr>
        <w:p w:rsidR="004929D3" w:rsidRPr="008F2CCC" w:rsidRDefault="004929D3" w:rsidP="00070856">
          <w:pPr>
            <w:rPr>
              <w:rFonts w:ascii="Palatino Linotype" w:hAnsi="Palatino Linotype"/>
              <w:b/>
              <w:sz w:val="22"/>
              <w:szCs w:val="22"/>
              <w:lang w:val="es-ES_tradnl"/>
            </w:rPr>
          </w:pPr>
        </w:p>
      </w:tc>
      <w:tc>
        <w:tcPr>
          <w:tcW w:w="2552" w:type="dxa"/>
          <w:shd w:val="clear" w:color="auto" w:fill="auto"/>
        </w:tcPr>
        <w:p w:rsidR="004929D3" w:rsidRPr="00664658" w:rsidRDefault="004929D3" w:rsidP="00070856">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113" w:type="dxa"/>
          <w:shd w:val="clear" w:color="auto" w:fill="auto"/>
          <w:vAlign w:val="center"/>
        </w:tcPr>
        <w:p w:rsidR="004929D3" w:rsidRPr="00664658" w:rsidRDefault="0038634E" w:rsidP="00835AEB">
          <w:pPr>
            <w:jc w:val="both"/>
            <w:rPr>
              <w:rFonts w:ascii="Palatino Linotype" w:hAnsi="Palatino Linotype"/>
              <w:b/>
              <w:sz w:val="22"/>
              <w:szCs w:val="22"/>
              <w:lang w:val="es-ES_tradnl"/>
            </w:rPr>
          </w:pPr>
          <w:r w:rsidRPr="0038634E">
            <w:rPr>
              <w:rFonts w:ascii="Palatino Linotype" w:hAnsi="Palatino Linotype"/>
              <w:b/>
              <w:sz w:val="22"/>
              <w:szCs w:val="22"/>
            </w:rPr>
            <w:t>Instituto de Transparencia, Acceso a la Información Pública y Protección de Datos Personales del Estado de México y Municipios</w:t>
          </w:r>
        </w:p>
      </w:tc>
    </w:tr>
    <w:tr w:rsidR="004929D3" w:rsidRPr="008F2CCC" w:rsidTr="000D3518">
      <w:trPr>
        <w:gridAfter w:val="1"/>
        <w:wAfter w:w="147" w:type="dxa"/>
        <w:trHeight w:val="228"/>
      </w:trPr>
      <w:tc>
        <w:tcPr>
          <w:tcW w:w="3686" w:type="dxa"/>
        </w:tcPr>
        <w:p w:rsidR="004929D3" w:rsidRPr="008F2CCC" w:rsidRDefault="004929D3" w:rsidP="00070856">
          <w:pPr>
            <w:rPr>
              <w:rFonts w:ascii="Palatino Linotype" w:hAnsi="Palatino Linotype"/>
              <w:b/>
              <w:sz w:val="22"/>
              <w:szCs w:val="22"/>
              <w:lang w:val="es-ES_tradnl"/>
            </w:rPr>
          </w:pPr>
        </w:p>
      </w:tc>
      <w:tc>
        <w:tcPr>
          <w:tcW w:w="2552" w:type="dxa"/>
          <w:shd w:val="clear" w:color="auto" w:fill="auto"/>
        </w:tcPr>
        <w:p w:rsidR="004929D3" w:rsidRPr="00664658" w:rsidRDefault="004929D3"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113" w:type="dxa"/>
          <w:shd w:val="clear" w:color="auto" w:fill="auto"/>
        </w:tcPr>
        <w:p w:rsidR="004929D3" w:rsidRPr="00664658" w:rsidRDefault="004929D3"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4929D3" w:rsidRPr="001779E0" w:rsidRDefault="004929D3" w:rsidP="00E86E4F">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Ind w:w="-142" w:type="dxa"/>
      <w:tblLayout w:type="fixed"/>
      <w:tblLook w:val="04A0" w:firstRow="1" w:lastRow="0" w:firstColumn="1" w:lastColumn="0" w:noHBand="0" w:noVBand="1"/>
    </w:tblPr>
    <w:tblGrid>
      <w:gridCol w:w="3539"/>
      <w:gridCol w:w="2552"/>
      <w:gridCol w:w="3260"/>
    </w:tblGrid>
    <w:tr w:rsidR="004929D3" w:rsidRPr="008F2CCC" w:rsidTr="0016779F">
      <w:tc>
        <w:tcPr>
          <w:tcW w:w="3539" w:type="dxa"/>
        </w:tcPr>
        <w:p w:rsidR="004929D3" w:rsidRPr="008F2CCC" w:rsidRDefault="004929D3" w:rsidP="00544DF4">
          <w:pPr>
            <w:rPr>
              <w:rFonts w:ascii="Palatino Linotype" w:hAnsi="Palatino Linotype"/>
              <w:b/>
              <w:sz w:val="22"/>
              <w:szCs w:val="22"/>
              <w:lang w:val="es-ES_tradnl"/>
            </w:rPr>
          </w:pPr>
        </w:p>
      </w:tc>
      <w:tc>
        <w:tcPr>
          <w:tcW w:w="2552" w:type="dxa"/>
          <w:shd w:val="clear" w:color="auto" w:fill="auto"/>
        </w:tcPr>
        <w:p w:rsidR="004929D3" w:rsidRPr="00664658" w:rsidRDefault="004929D3" w:rsidP="00544DF4">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260" w:type="dxa"/>
          <w:shd w:val="clear" w:color="auto" w:fill="auto"/>
          <w:vAlign w:val="center"/>
        </w:tcPr>
        <w:p w:rsidR="004929D3" w:rsidRPr="00664658" w:rsidRDefault="0038634E" w:rsidP="00544DF4">
          <w:pPr>
            <w:jc w:val="both"/>
            <w:rPr>
              <w:rFonts w:ascii="Palatino Linotype" w:hAnsi="Palatino Linotype"/>
              <w:b/>
              <w:sz w:val="22"/>
              <w:szCs w:val="22"/>
              <w:lang w:val="es-ES_tradnl"/>
            </w:rPr>
          </w:pPr>
          <w:r w:rsidRPr="0038634E">
            <w:rPr>
              <w:rFonts w:ascii="Palatino Linotype" w:hAnsi="Palatino Linotype"/>
              <w:b/>
              <w:sz w:val="22"/>
              <w:szCs w:val="22"/>
              <w:lang w:val="es-ES_tradnl"/>
            </w:rPr>
            <w:t>04007/INFOEM/IP/RR/2018</w:t>
          </w:r>
        </w:p>
      </w:tc>
    </w:tr>
    <w:tr w:rsidR="004929D3" w:rsidRPr="008F2CCC" w:rsidTr="0016779F">
      <w:tc>
        <w:tcPr>
          <w:tcW w:w="3539" w:type="dxa"/>
        </w:tcPr>
        <w:p w:rsidR="004929D3" w:rsidRPr="008F2CCC" w:rsidRDefault="004929D3" w:rsidP="00544DF4">
          <w:pPr>
            <w:rPr>
              <w:rFonts w:ascii="Palatino Linotype" w:hAnsi="Palatino Linotype"/>
              <w:b/>
              <w:sz w:val="22"/>
              <w:szCs w:val="22"/>
              <w:lang w:val="es-ES_tradnl"/>
            </w:rPr>
          </w:pPr>
        </w:p>
      </w:tc>
      <w:tc>
        <w:tcPr>
          <w:tcW w:w="2552" w:type="dxa"/>
          <w:shd w:val="clear" w:color="auto" w:fill="auto"/>
        </w:tcPr>
        <w:p w:rsidR="004929D3" w:rsidRPr="00664658" w:rsidRDefault="004929D3" w:rsidP="00544DF4">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260" w:type="dxa"/>
          <w:shd w:val="clear" w:color="auto" w:fill="auto"/>
          <w:vAlign w:val="center"/>
        </w:tcPr>
        <w:p w:rsidR="004929D3" w:rsidRPr="00FF0BC8" w:rsidRDefault="00633738" w:rsidP="0038634E">
          <w:pPr>
            <w:jc w:val="both"/>
            <w:rPr>
              <w:rFonts w:ascii="Palatino Linotype" w:hAnsi="Palatino Linotype"/>
              <w:b/>
              <w:sz w:val="22"/>
              <w:szCs w:val="22"/>
              <w:lang w:val="es-ES_tradnl"/>
            </w:rPr>
          </w:pPr>
          <w:r>
            <w:rPr>
              <w:rFonts w:ascii="Palatino Linotype" w:hAnsi="Palatino Linotype"/>
              <w:b/>
              <w:lang w:val="es-ES_tradnl"/>
            </w:rPr>
            <w:t>xxxxxx</w:t>
          </w:r>
          <w:r w:rsidR="0038634E">
            <w:rPr>
              <w:rFonts w:ascii="Palatino Linotype" w:hAnsi="Palatino Linotype"/>
              <w:b/>
              <w:lang w:val="es-ES_tradnl"/>
            </w:rPr>
            <w:t xml:space="preserve"> </w:t>
          </w:r>
          <w:r>
            <w:rPr>
              <w:rFonts w:ascii="Palatino Linotype" w:hAnsi="Palatino Linotype"/>
              <w:b/>
              <w:lang w:val="es-ES_tradnl"/>
            </w:rPr>
            <w:t>xxx</w:t>
          </w:r>
          <w:r w:rsidR="0038634E">
            <w:rPr>
              <w:rFonts w:ascii="Palatino Linotype" w:hAnsi="Palatino Linotype"/>
              <w:b/>
              <w:lang w:val="es-ES_tradnl"/>
            </w:rPr>
            <w:t xml:space="preserve"> </w:t>
          </w:r>
          <w:r>
            <w:rPr>
              <w:rFonts w:ascii="Palatino Linotype" w:hAnsi="Palatino Linotype"/>
              <w:b/>
              <w:lang w:val="es-ES_tradnl"/>
            </w:rPr>
            <w:t>xxxxxxxxx</w:t>
          </w:r>
        </w:p>
      </w:tc>
    </w:tr>
    <w:tr w:rsidR="004929D3" w:rsidRPr="008F2CCC" w:rsidTr="0016779F">
      <w:tc>
        <w:tcPr>
          <w:tcW w:w="3539" w:type="dxa"/>
        </w:tcPr>
        <w:p w:rsidR="004929D3" w:rsidRPr="008F2CCC" w:rsidRDefault="004929D3" w:rsidP="00544DF4">
          <w:pPr>
            <w:rPr>
              <w:rFonts w:ascii="Palatino Linotype" w:hAnsi="Palatino Linotype"/>
              <w:b/>
              <w:sz w:val="22"/>
              <w:szCs w:val="22"/>
              <w:lang w:val="es-ES_tradnl"/>
            </w:rPr>
          </w:pPr>
        </w:p>
      </w:tc>
      <w:tc>
        <w:tcPr>
          <w:tcW w:w="2552" w:type="dxa"/>
          <w:shd w:val="clear" w:color="auto" w:fill="auto"/>
        </w:tcPr>
        <w:p w:rsidR="004929D3" w:rsidRPr="00664658" w:rsidRDefault="004929D3" w:rsidP="00544DF4">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260" w:type="dxa"/>
          <w:shd w:val="clear" w:color="auto" w:fill="auto"/>
          <w:vAlign w:val="center"/>
        </w:tcPr>
        <w:p w:rsidR="004929D3" w:rsidRPr="00664658" w:rsidRDefault="0038634E" w:rsidP="00544DF4">
          <w:pPr>
            <w:jc w:val="both"/>
            <w:rPr>
              <w:rFonts w:ascii="Palatino Linotype" w:hAnsi="Palatino Linotype"/>
              <w:b/>
              <w:sz w:val="22"/>
              <w:szCs w:val="22"/>
              <w:lang w:val="es-ES_tradnl"/>
            </w:rPr>
          </w:pPr>
          <w:r w:rsidRPr="0038634E">
            <w:rPr>
              <w:rFonts w:ascii="Palatino Linotype" w:hAnsi="Palatino Linotype"/>
              <w:b/>
              <w:sz w:val="22"/>
              <w:szCs w:val="22"/>
            </w:rPr>
            <w:t>Instituto de Transparencia, Acceso a la Información Pública y Protección de Datos Personales del Estado de México y Municipios</w:t>
          </w:r>
        </w:p>
      </w:tc>
    </w:tr>
    <w:tr w:rsidR="004929D3" w:rsidRPr="008F2CCC" w:rsidTr="0016779F">
      <w:trPr>
        <w:trHeight w:val="228"/>
      </w:trPr>
      <w:tc>
        <w:tcPr>
          <w:tcW w:w="3539" w:type="dxa"/>
        </w:tcPr>
        <w:p w:rsidR="004929D3" w:rsidRPr="008F2CCC" w:rsidRDefault="004929D3" w:rsidP="00544DF4">
          <w:pPr>
            <w:rPr>
              <w:rFonts w:ascii="Palatino Linotype" w:hAnsi="Palatino Linotype"/>
              <w:b/>
              <w:sz w:val="22"/>
              <w:szCs w:val="22"/>
              <w:lang w:val="es-ES_tradnl"/>
            </w:rPr>
          </w:pPr>
        </w:p>
      </w:tc>
      <w:tc>
        <w:tcPr>
          <w:tcW w:w="2552" w:type="dxa"/>
          <w:shd w:val="clear" w:color="auto" w:fill="auto"/>
        </w:tcPr>
        <w:p w:rsidR="004929D3" w:rsidRPr="00664658" w:rsidRDefault="004929D3" w:rsidP="00544DF4">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260" w:type="dxa"/>
          <w:shd w:val="clear" w:color="auto" w:fill="auto"/>
        </w:tcPr>
        <w:p w:rsidR="004929D3" w:rsidRPr="00664658" w:rsidRDefault="004929D3" w:rsidP="00544DF4">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4929D3" w:rsidRPr="009F1AB6" w:rsidRDefault="004929D3">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937C8ECA"/>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8A57A5"/>
    <w:multiLevelType w:val="hybridMultilevel"/>
    <w:tmpl w:val="65B8D3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 w15:restartNumberingAfterBreak="0">
    <w:nsid w:val="08D86D8E"/>
    <w:multiLevelType w:val="hybridMultilevel"/>
    <w:tmpl w:val="1C229F9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6AF4483"/>
    <w:multiLevelType w:val="hybridMultilevel"/>
    <w:tmpl w:val="78D4E8E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C35246E"/>
    <w:multiLevelType w:val="hybridMultilevel"/>
    <w:tmpl w:val="06F40BD8"/>
    <w:lvl w:ilvl="0" w:tplc="FB36075E">
      <w:start w:val="5"/>
      <w:numFmt w:val="bullet"/>
      <w:lvlText w:val="-"/>
      <w:lvlJc w:val="left"/>
      <w:pPr>
        <w:ind w:left="1069" w:hanging="360"/>
      </w:pPr>
      <w:rPr>
        <w:rFonts w:ascii="Palatino Linotype" w:eastAsia="Times New Roman"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4317490"/>
    <w:multiLevelType w:val="hybridMultilevel"/>
    <w:tmpl w:val="22E4DEEE"/>
    <w:lvl w:ilvl="0" w:tplc="5EFE98EE">
      <w:start w:val="1"/>
      <w:numFmt w:val="decimal"/>
      <w:lvlText w:val="%1."/>
      <w:lvlJc w:val="left"/>
      <w:pPr>
        <w:ind w:left="5180" w:hanging="360"/>
      </w:pPr>
      <w:rPr>
        <w:b/>
        <w:i w:val="0"/>
        <w:sz w:val="24"/>
      </w:rPr>
    </w:lvl>
    <w:lvl w:ilvl="1" w:tplc="29E0ED44">
      <w:start w:val="1"/>
      <w:numFmt w:val="upperRoman"/>
      <w:lvlText w:val="%2."/>
      <w:lvlJc w:val="left"/>
      <w:pPr>
        <w:ind w:left="1800" w:hanging="720"/>
      </w:pPr>
    </w:lvl>
    <w:lvl w:ilvl="2" w:tplc="080A0011">
      <w:start w:val="1"/>
      <w:numFmt w:val="decimal"/>
      <w:lvlText w:val="%3)"/>
      <w:lvlJc w:val="left"/>
      <w:pPr>
        <w:ind w:left="2340" w:hanging="360"/>
      </w:pPr>
      <w:rPr>
        <w:color w:val="auto"/>
      </w:rPr>
    </w:lvl>
    <w:lvl w:ilvl="3" w:tplc="A306CC5E">
      <w:start w:val="1"/>
      <w:numFmt w:val="decimal"/>
      <w:lvlText w:val="%4."/>
      <w:lvlJc w:val="left"/>
      <w:pPr>
        <w:ind w:left="928" w:hanging="360"/>
      </w:pPr>
      <w:rPr>
        <w:b/>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36773372"/>
    <w:multiLevelType w:val="hybridMultilevel"/>
    <w:tmpl w:val="5DB200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95C4FB7"/>
    <w:multiLevelType w:val="hybridMultilevel"/>
    <w:tmpl w:val="E61A3B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F961777"/>
    <w:multiLevelType w:val="hybridMultilevel"/>
    <w:tmpl w:val="4F9A318A"/>
    <w:lvl w:ilvl="0" w:tplc="331057B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0BA68E0"/>
    <w:multiLevelType w:val="hybridMultilevel"/>
    <w:tmpl w:val="65B8D3D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4AA9716E"/>
    <w:multiLevelType w:val="hybridMultilevel"/>
    <w:tmpl w:val="149E66A8"/>
    <w:lvl w:ilvl="0" w:tplc="0BCE1A82">
      <w:start w:val="1"/>
      <w:numFmt w:val="lowerLetter"/>
      <w:lvlText w:val="%1)"/>
      <w:lvlJc w:val="left"/>
      <w:pPr>
        <w:ind w:left="360" w:hanging="360"/>
      </w:pPr>
      <w:rPr>
        <w:b/>
      </w:rPr>
    </w:lvl>
    <w:lvl w:ilvl="1" w:tplc="CDD040D4">
      <w:start w:val="1"/>
      <w:numFmt w:val="decimal"/>
      <w:lvlText w:val="%2)"/>
      <w:lvlJc w:val="left"/>
      <w:pPr>
        <w:ind w:left="1080" w:hanging="360"/>
      </w:pPr>
      <w:rPr>
        <w:rFonts w:hint="default"/>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5" w15:restartNumberingAfterBreak="0">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63DE7C74"/>
    <w:multiLevelType w:val="hybridMultilevel"/>
    <w:tmpl w:val="C2302DCE"/>
    <w:lvl w:ilvl="0" w:tplc="418AA16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E2E346B"/>
    <w:multiLevelType w:val="hybridMultilevel"/>
    <w:tmpl w:val="3FE6C5C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0EA062F"/>
    <w:multiLevelType w:val="multilevel"/>
    <w:tmpl w:val="BC2EE046"/>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7AB12A29"/>
    <w:multiLevelType w:val="hybridMultilevel"/>
    <w:tmpl w:val="155833B4"/>
    <w:lvl w:ilvl="0" w:tplc="C6E002CE">
      <w:start w:val="1"/>
      <w:numFmt w:val="lowerLetter"/>
      <w:lvlText w:val="%1)"/>
      <w:lvlJc w:val="left"/>
      <w:pPr>
        <w:ind w:left="1429" w:hanging="720"/>
      </w:pPr>
      <w:rPr>
        <w:rFonts w:ascii="Arial" w:eastAsia="Times New Roman" w:hAnsi="Arial" w:cs="Arial"/>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2" w15:restartNumberingAfterBreak="0">
    <w:nsid w:val="7CAA6718"/>
    <w:multiLevelType w:val="hybridMultilevel"/>
    <w:tmpl w:val="731C63A0"/>
    <w:lvl w:ilvl="0" w:tplc="63289584">
      <w:start w:val="1"/>
      <w:numFmt w:val="lowerLetter"/>
      <w:lvlText w:val="%1)"/>
      <w:lvlJc w:val="left"/>
      <w:pPr>
        <w:ind w:left="267" w:hanging="360"/>
      </w:pPr>
      <w:rPr>
        <w:rFonts w:cs="Arial" w:hint="default"/>
      </w:rPr>
    </w:lvl>
    <w:lvl w:ilvl="1" w:tplc="080A0019" w:tentative="1">
      <w:start w:val="1"/>
      <w:numFmt w:val="lowerLetter"/>
      <w:lvlText w:val="%2."/>
      <w:lvlJc w:val="left"/>
      <w:pPr>
        <w:ind w:left="987" w:hanging="360"/>
      </w:pPr>
    </w:lvl>
    <w:lvl w:ilvl="2" w:tplc="080A001B" w:tentative="1">
      <w:start w:val="1"/>
      <w:numFmt w:val="lowerRoman"/>
      <w:lvlText w:val="%3."/>
      <w:lvlJc w:val="right"/>
      <w:pPr>
        <w:ind w:left="1707" w:hanging="180"/>
      </w:pPr>
    </w:lvl>
    <w:lvl w:ilvl="3" w:tplc="080A000F" w:tentative="1">
      <w:start w:val="1"/>
      <w:numFmt w:val="decimal"/>
      <w:lvlText w:val="%4."/>
      <w:lvlJc w:val="left"/>
      <w:pPr>
        <w:ind w:left="2427" w:hanging="360"/>
      </w:pPr>
    </w:lvl>
    <w:lvl w:ilvl="4" w:tplc="080A0019" w:tentative="1">
      <w:start w:val="1"/>
      <w:numFmt w:val="lowerLetter"/>
      <w:lvlText w:val="%5."/>
      <w:lvlJc w:val="left"/>
      <w:pPr>
        <w:ind w:left="3147" w:hanging="360"/>
      </w:pPr>
    </w:lvl>
    <w:lvl w:ilvl="5" w:tplc="080A001B" w:tentative="1">
      <w:start w:val="1"/>
      <w:numFmt w:val="lowerRoman"/>
      <w:lvlText w:val="%6."/>
      <w:lvlJc w:val="right"/>
      <w:pPr>
        <w:ind w:left="3867" w:hanging="180"/>
      </w:pPr>
    </w:lvl>
    <w:lvl w:ilvl="6" w:tplc="080A000F" w:tentative="1">
      <w:start w:val="1"/>
      <w:numFmt w:val="decimal"/>
      <w:lvlText w:val="%7."/>
      <w:lvlJc w:val="left"/>
      <w:pPr>
        <w:ind w:left="4587" w:hanging="360"/>
      </w:pPr>
    </w:lvl>
    <w:lvl w:ilvl="7" w:tplc="080A0019" w:tentative="1">
      <w:start w:val="1"/>
      <w:numFmt w:val="lowerLetter"/>
      <w:lvlText w:val="%8."/>
      <w:lvlJc w:val="left"/>
      <w:pPr>
        <w:ind w:left="5307" w:hanging="360"/>
      </w:pPr>
    </w:lvl>
    <w:lvl w:ilvl="8" w:tplc="080A001B" w:tentative="1">
      <w:start w:val="1"/>
      <w:numFmt w:val="lowerRoman"/>
      <w:lvlText w:val="%9."/>
      <w:lvlJc w:val="right"/>
      <w:pPr>
        <w:ind w:left="6027" w:hanging="180"/>
      </w:pPr>
    </w:lvl>
  </w:abstractNum>
  <w:num w:numId="1">
    <w:abstractNumId w:val="0"/>
  </w:num>
  <w:num w:numId="2">
    <w:abstractNumId w:val="7"/>
  </w:num>
  <w:num w:numId="3">
    <w:abstractNumId w:val="4"/>
  </w:num>
  <w:num w:numId="4">
    <w:abstractNumId w:val="19"/>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1"/>
  </w:num>
  <w:num w:numId="8">
    <w:abstractNumId w:val="17"/>
  </w:num>
  <w:num w:numId="9">
    <w:abstractNumId w:val="13"/>
  </w:num>
  <w:num w:numId="10">
    <w:abstractNumId w:val="1"/>
  </w:num>
  <w:num w:numId="11">
    <w:abstractNumId w:val="12"/>
  </w:num>
  <w:num w:numId="12">
    <w:abstractNumId w:val="9"/>
  </w:num>
  <w:num w:numId="13">
    <w:abstractNumId w:val="3"/>
  </w:num>
  <w:num w:numId="14">
    <w:abstractNumId w:val="22"/>
  </w:num>
  <w:num w:numId="15">
    <w:abstractNumId w:val="6"/>
  </w:num>
  <w:num w:numId="16">
    <w:abstractNumId w:val="18"/>
  </w:num>
  <w:num w:numId="17">
    <w:abstractNumId w:val="14"/>
  </w:num>
  <w:num w:numId="18">
    <w:abstractNumId w:val="2"/>
  </w:num>
  <w:num w:numId="19">
    <w:abstractNumId w:val="20"/>
  </w:num>
  <w:num w:numId="20">
    <w:abstractNumId w:val="16"/>
    <w:lvlOverride w:ilvl="0"/>
    <w:lvlOverride w:ilvl="1">
      <w:startOverride w:val="1"/>
    </w:lvlOverride>
    <w:lvlOverride w:ilvl="2"/>
    <w:lvlOverride w:ilvl="3"/>
    <w:lvlOverride w:ilvl="4"/>
    <w:lvlOverride w:ilvl="5"/>
    <w:lvlOverride w:ilvl="6"/>
    <w:lvlOverride w:ilvl="7"/>
    <w:lvlOverride w:ilvl="8"/>
  </w:num>
  <w:num w:numId="21">
    <w:abstractNumId w:val="15"/>
  </w:num>
  <w:num w:numId="22">
    <w:abstractNumId w:val="5"/>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28"/>
    <w:rsid w:val="000008A5"/>
    <w:rsid w:val="00000C70"/>
    <w:rsid w:val="00000EAF"/>
    <w:rsid w:val="00000F63"/>
    <w:rsid w:val="0000104E"/>
    <w:rsid w:val="000014C3"/>
    <w:rsid w:val="00002203"/>
    <w:rsid w:val="0000258A"/>
    <w:rsid w:val="000025F0"/>
    <w:rsid w:val="0000265E"/>
    <w:rsid w:val="000027A2"/>
    <w:rsid w:val="000029CD"/>
    <w:rsid w:val="00002A00"/>
    <w:rsid w:val="0000328A"/>
    <w:rsid w:val="000038C5"/>
    <w:rsid w:val="0000404A"/>
    <w:rsid w:val="000044B7"/>
    <w:rsid w:val="00004C94"/>
    <w:rsid w:val="000056C3"/>
    <w:rsid w:val="0000633D"/>
    <w:rsid w:val="00006424"/>
    <w:rsid w:val="00006BCD"/>
    <w:rsid w:val="00006EC0"/>
    <w:rsid w:val="00006F2F"/>
    <w:rsid w:val="0000720F"/>
    <w:rsid w:val="000075A8"/>
    <w:rsid w:val="00007FD8"/>
    <w:rsid w:val="00010DE5"/>
    <w:rsid w:val="000113C7"/>
    <w:rsid w:val="000123CB"/>
    <w:rsid w:val="00012CDA"/>
    <w:rsid w:val="00012F36"/>
    <w:rsid w:val="00013023"/>
    <w:rsid w:val="000141CB"/>
    <w:rsid w:val="000142C0"/>
    <w:rsid w:val="00014B20"/>
    <w:rsid w:val="00015A69"/>
    <w:rsid w:val="00015B35"/>
    <w:rsid w:val="00015D8E"/>
    <w:rsid w:val="000160C6"/>
    <w:rsid w:val="00017203"/>
    <w:rsid w:val="0001796B"/>
    <w:rsid w:val="00017DE6"/>
    <w:rsid w:val="00017EBE"/>
    <w:rsid w:val="00020BD7"/>
    <w:rsid w:val="00020C9F"/>
    <w:rsid w:val="000214DC"/>
    <w:rsid w:val="00022091"/>
    <w:rsid w:val="00022DCF"/>
    <w:rsid w:val="00023081"/>
    <w:rsid w:val="0002471C"/>
    <w:rsid w:val="00024A5F"/>
    <w:rsid w:val="000254C2"/>
    <w:rsid w:val="00025584"/>
    <w:rsid w:val="000257FE"/>
    <w:rsid w:val="00025DB0"/>
    <w:rsid w:val="0002685C"/>
    <w:rsid w:val="0002690E"/>
    <w:rsid w:val="00026A3C"/>
    <w:rsid w:val="00026F57"/>
    <w:rsid w:val="0002773F"/>
    <w:rsid w:val="00027888"/>
    <w:rsid w:val="0003033D"/>
    <w:rsid w:val="0003076D"/>
    <w:rsid w:val="00030B10"/>
    <w:rsid w:val="000310B4"/>
    <w:rsid w:val="0003134F"/>
    <w:rsid w:val="0003138B"/>
    <w:rsid w:val="0003153C"/>
    <w:rsid w:val="00031692"/>
    <w:rsid w:val="00031ACF"/>
    <w:rsid w:val="00031C70"/>
    <w:rsid w:val="00032403"/>
    <w:rsid w:val="000325A5"/>
    <w:rsid w:val="000336D0"/>
    <w:rsid w:val="000337B3"/>
    <w:rsid w:val="000339B9"/>
    <w:rsid w:val="00033C79"/>
    <w:rsid w:val="00033E94"/>
    <w:rsid w:val="00034272"/>
    <w:rsid w:val="000345DE"/>
    <w:rsid w:val="000353A1"/>
    <w:rsid w:val="00035CC9"/>
    <w:rsid w:val="00036921"/>
    <w:rsid w:val="000369E3"/>
    <w:rsid w:val="00036BD1"/>
    <w:rsid w:val="00036C6F"/>
    <w:rsid w:val="00036CC0"/>
    <w:rsid w:val="000373F2"/>
    <w:rsid w:val="000376CD"/>
    <w:rsid w:val="00037A5A"/>
    <w:rsid w:val="00037DDE"/>
    <w:rsid w:val="000403CE"/>
    <w:rsid w:val="0004120D"/>
    <w:rsid w:val="000415DD"/>
    <w:rsid w:val="00041959"/>
    <w:rsid w:val="000423AF"/>
    <w:rsid w:val="00042714"/>
    <w:rsid w:val="00042A23"/>
    <w:rsid w:val="00042F6A"/>
    <w:rsid w:val="00042FC3"/>
    <w:rsid w:val="00043943"/>
    <w:rsid w:val="00044351"/>
    <w:rsid w:val="000446CF"/>
    <w:rsid w:val="00044D0E"/>
    <w:rsid w:val="00044E72"/>
    <w:rsid w:val="000453B6"/>
    <w:rsid w:val="00045EB7"/>
    <w:rsid w:val="000464A3"/>
    <w:rsid w:val="00046DDD"/>
    <w:rsid w:val="00047111"/>
    <w:rsid w:val="00047E38"/>
    <w:rsid w:val="00047E9E"/>
    <w:rsid w:val="00050EDA"/>
    <w:rsid w:val="00051ADD"/>
    <w:rsid w:val="00051BA7"/>
    <w:rsid w:val="00051C9C"/>
    <w:rsid w:val="00051EBF"/>
    <w:rsid w:val="0005265B"/>
    <w:rsid w:val="00052E1B"/>
    <w:rsid w:val="00053197"/>
    <w:rsid w:val="0005363B"/>
    <w:rsid w:val="00053A25"/>
    <w:rsid w:val="00053FA9"/>
    <w:rsid w:val="00055200"/>
    <w:rsid w:val="00055F51"/>
    <w:rsid w:val="00057716"/>
    <w:rsid w:val="00057795"/>
    <w:rsid w:val="00060131"/>
    <w:rsid w:val="000604AC"/>
    <w:rsid w:val="000604AF"/>
    <w:rsid w:val="000606B4"/>
    <w:rsid w:val="00060D23"/>
    <w:rsid w:val="000613E3"/>
    <w:rsid w:val="000618EE"/>
    <w:rsid w:val="00061E9B"/>
    <w:rsid w:val="0006249A"/>
    <w:rsid w:val="00062501"/>
    <w:rsid w:val="00062C16"/>
    <w:rsid w:val="00062D77"/>
    <w:rsid w:val="000632BC"/>
    <w:rsid w:val="0006335A"/>
    <w:rsid w:val="000636CD"/>
    <w:rsid w:val="000639E2"/>
    <w:rsid w:val="00063AEF"/>
    <w:rsid w:val="00064245"/>
    <w:rsid w:val="00065179"/>
    <w:rsid w:val="000657CC"/>
    <w:rsid w:val="00065AA9"/>
    <w:rsid w:val="00065B50"/>
    <w:rsid w:val="0006626B"/>
    <w:rsid w:val="00066D71"/>
    <w:rsid w:val="00067651"/>
    <w:rsid w:val="0006772A"/>
    <w:rsid w:val="00067E06"/>
    <w:rsid w:val="00070856"/>
    <w:rsid w:val="00070FD8"/>
    <w:rsid w:val="0007180F"/>
    <w:rsid w:val="00071EB8"/>
    <w:rsid w:val="0007231D"/>
    <w:rsid w:val="000725D3"/>
    <w:rsid w:val="0007261F"/>
    <w:rsid w:val="000734E9"/>
    <w:rsid w:val="00073A2F"/>
    <w:rsid w:val="000740ED"/>
    <w:rsid w:val="00075A3C"/>
    <w:rsid w:val="00075B49"/>
    <w:rsid w:val="00075EA3"/>
    <w:rsid w:val="000760EE"/>
    <w:rsid w:val="000773DC"/>
    <w:rsid w:val="00077B79"/>
    <w:rsid w:val="00077BB8"/>
    <w:rsid w:val="0008027A"/>
    <w:rsid w:val="00081B66"/>
    <w:rsid w:val="00082884"/>
    <w:rsid w:val="0008338D"/>
    <w:rsid w:val="000833C7"/>
    <w:rsid w:val="00084079"/>
    <w:rsid w:val="00084926"/>
    <w:rsid w:val="00084A7C"/>
    <w:rsid w:val="0008542A"/>
    <w:rsid w:val="00085656"/>
    <w:rsid w:val="00085973"/>
    <w:rsid w:val="00086017"/>
    <w:rsid w:val="00086938"/>
    <w:rsid w:val="00086980"/>
    <w:rsid w:val="0008726C"/>
    <w:rsid w:val="000874B5"/>
    <w:rsid w:val="000903F0"/>
    <w:rsid w:val="00090CC8"/>
    <w:rsid w:val="00091295"/>
    <w:rsid w:val="000922B0"/>
    <w:rsid w:val="00092543"/>
    <w:rsid w:val="00092789"/>
    <w:rsid w:val="00092892"/>
    <w:rsid w:val="00092893"/>
    <w:rsid w:val="00092F37"/>
    <w:rsid w:val="000938B5"/>
    <w:rsid w:val="00093DD8"/>
    <w:rsid w:val="00093EDF"/>
    <w:rsid w:val="00094F77"/>
    <w:rsid w:val="00095302"/>
    <w:rsid w:val="00095345"/>
    <w:rsid w:val="0009541B"/>
    <w:rsid w:val="00095950"/>
    <w:rsid w:val="00095A69"/>
    <w:rsid w:val="0009628B"/>
    <w:rsid w:val="0009651D"/>
    <w:rsid w:val="00096656"/>
    <w:rsid w:val="00096D57"/>
    <w:rsid w:val="00096EE3"/>
    <w:rsid w:val="00097B14"/>
    <w:rsid w:val="00097C34"/>
    <w:rsid w:val="000A0195"/>
    <w:rsid w:val="000A0625"/>
    <w:rsid w:val="000A1149"/>
    <w:rsid w:val="000A2B2B"/>
    <w:rsid w:val="000A3D63"/>
    <w:rsid w:val="000A43AE"/>
    <w:rsid w:val="000A4664"/>
    <w:rsid w:val="000A4AAE"/>
    <w:rsid w:val="000A5939"/>
    <w:rsid w:val="000A5A68"/>
    <w:rsid w:val="000A5D6E"/>
    <w:rsid w:val="000A5F6A"/>
    <w:rsid w:val="000A6120"/>
    <w:rsid w:val="000A66D7"/>
    <w:rsid w:val="000B0411"/>
    <w:rsid w:val="000B0994"/>
    <w:rsid w:val="000B0B10"/>
    <w:rsid w:val="000B11B2"/>
    <w:rsid w:val="000B17FD"/>
    <w:rsid w:val="000B20AC"/>
    <w:rsid w:val="000B2445"/>
    <w:rsid w:val="000B2AA5"/>
    <w:rsid w:val="000B3DC6"/>
    <w:rsid w:val="000B3FFD"/>
    <w:rsid w:val="000B4379"/>
    <w:rsid w:val="000B4CC0"/>
    <w:rsid w:val="000B5A14"/>
    <w:rsid w:val="000B61F5"/>
    <w:rsid w:val="000B624F"/>
    <w:rsid w:val="000B633D"/>
    <w:rsid w:val="000B676D"/>
    <w:rsid w:val="000B68DF"/>
    <w:rsid w:val="000B6A10"/>
    <w:rsid w:val="000B7784"/>
    <w:rsid w:val="000C0462"/>
    <w:rsid w:val="000C0B6F"/>
    <w:rsid w:val="000C1077"/>
    <w:rsid w:val="000C11CD"/>
    <w:rsid w:val="000C1753"/>
    <w:rsid w:val="000C1C1F"/>
    <w:rsid w:val="000C1C25"/>
    <w:rsid w:val="000C2214"/>
    <w:rsid w:val="000C2832"/>
    <w:rsid w:val="000C2900"/>
    <w:rsid w:val="000C2C6F"/>
    <w:rsid w:val="000C2FB4"/>
    <w:rsid w:val="000C4127"/>
    <w:rsid w:val="000C43BF"/>
    <w:rsid w:val="000C4453"/>
    <w:rsid w:val="000C4806"/>
    <w:rsid w:val="000C4C3F"/>
    <w:rsid w:val="000C4DFA"/>
    <w:rsid w:val="000C521C"/>
    <w:rsid w:val="000C53F2"/>
    <w:rsid w:val="000C5CC0"/>
    <w:rsid w:val="000C5D37"/>
    <w:rsid w:val="000C617F"/>
    <w:rsid w:val="000C625E"/>
    <w:rsid w:val="000C69D0"/>
    <w:rsid w:val="000C6CE6"/>
    <w:rsid w:val="000C76EF"/>
    <w:rsid w:val="000C7D67"/>
    <w:rsid w:val="000D0DFB"/>
    <w:rsid w:val="000D1888"/>
    <w:rsid w:val="000D1B2D"/>
    <w:rsid w:val="000D21C4"/>
    <w:rsid w:val="000D2C57"/>
    <w:rsid w:val="000D3518"/>
    <w:rsid w:val="000D447F"/>
    <w:rsid w:val="000D5D68"/>
    <w:rsid w:val="000D6414"/>
    <w:rsid w:val="000D6ADD"/>
    <w:rsid w:val="000D6BA3"/>
    <w:rsid w:val="000D6C46"/>
    <w:rsid w:val="000D6D88"/>
    <w:rsid w:val="000D75A0"/>
    <w:rsid w:val="000E06D1"/>
    <w:rsid w:val="000E07B7"/>
    <w:rsid w:val="000E0930"/>
    <w:rsid w:val="000E0D35"/>
    <w:rsid w:val="000E100D"/>
    <w:rsid w:val="000E140F"/>
    <w:rsid w:val="000E1D9A"/>
    <w:rsid w:val="000E29D3"/>
    <w:rsid w:val="000E2A81"/>
    <w:rsid w:val="000E4173"/>
    <w:rsid w:val="000E4D5A"/>
    <w:rsid w:val="000E4E87"/>
    <w:rsid w:val="000E558F"/>
    <w:rsid w:val="000E5C93"/>
    <w:rsid w:val="000E68DA"/>
    <w:rsid w:val="000E6C51"/>
    <w:rsid w:val="000E6ED1"/>
    <w:rsid w:val="000E7182"/>
    <w:rsid w:val="000E71A3"/>
    <w:rsid w:val="000E72D5"/>
    <w:rsid w:val="000E74AC"/>
    <w:rsid w:val="000F0F1C"/>
    <w:rsid w:val="000F2185"/>
    <w:rsid w:val="000F21A1"/>
    <w:rsid w:val="000F22FE"/>
    <w:rsid w:val="000F2B5F"/>
    <w:rsid w:val="000F2DAA"/>
    <w:rsid w:val="000F2FDE"/>
    <w:rsid w:val="000F33D2"/>
    <w:rsid w:val="000F37FD"/>
    <w:rsid w:val="000F4300"/>
    <w:rsid w:val="000F4AC2"/>
    <w:rsid w:val="000F4BBD"/>
    <w:rsid w:val="000F4C20"/>
    <w:rsid w:val="000F54D4"/>
    <w:rsid w:val="000F55B8"/>
    <w:rsid w:val="000F55EC"/>
    <w:rsid w:val="000F67B3"/>
    <w:rsid w:val="000F70BA"/>
    <w:rsid w:val="000F7133"/>
    <w:rsid w:val="000F73EF"/>
    <w:rsid w:val="000F76CB"/>
    <w:rsid w:val="000F7903"/>
    <w:rsid w:val="000F79EA"/>
    <w:rsid w:val="0010050F"/>
    <w:rsid w:val="001005DB"/>
    <w:rsid w:val="00100BC0"/>
    <w:rsid w:val="0010119D"/>
    <w:rsid w:val="00101BFD"/>
    <w:rsid w:val="001027DA"/>
    <w:rsid w:val="001028C2"/>
    <w:rsid w:val="00102BE0"/>
    <w:rsid w:val="001030D5"/>
    <w:rsid w:val="001041C7"/>
    <w:rsid w:val="00104BFE"/>
    <w:rsid w:val="00105904"/>
    <w:rsid w:val="00105ACD"/>
    <w:rsid w:val="00106268"/>
    <w:rsid w:val="001063BB"/>
    <w:rsid w:val="00106B68"/>
    <w:rsid w:val="001070C0"/>
    <w:rsid w:val="00107123"/>
    <w:rsid w:val="00107250"/>
    <w:rsid w:val="001106DF"/>
    <w:rsid w:val="00110A02"/>
    <w:rsid w:val="00111DBB"/>
    <w:rsid w:val="00111F07"/>
    <w:rsid w:val="0011260D"/>
    <w:rsid w:val="00112988"/>
    <w:rsid w:val="00112BCC"/>
    <w:rsid w:val="00113015"/>
    <w:rsid w:val="00113629"/>
    <w:rsid w:val="0011364A"/>
    <w:rsid w:val="001136D3"/>
    <w:rsid w:val="00113F4D"/>
    <w:rsid w:val="001149CC"/>
    <w:rsid w:val="00114CC0"/>
    <w:rsid w:val="0011502F"/>
    <w:rsid w:val="0011507B"/>
    <w:rsid w:val="00116272"/>
    <w:rsid w:val="00116376"/>
    <w:rsid w:val="00116706"/>
    <w:rsid w:val="00116D62"/>
    <w:rsid w:val="00116DD8"/>
    <w:rsid w:val="00120385"/>
    <w:rsid w:val="00120ADA"/>
    <w:rsid w:val="00120C4B"/>
    <w:rsid w:val="00120D8D"/>
    <w:rsid w:val="00121773"/>
    <w:rsid w:val="00121BB3"/>
    <w:rsid w:val="00121CB5"/>
    <w:rsid w:val="00121F50"/>
    <w:rsid w:val="00122866"/>
    <w:rsid w:val="00122DAC"/>
    <w:rsid w:val="001237E9"/>
    <w:rsid w:val="00124065"/>
    <w:rsid w:val="00124543"/>
    <w:rsid w:val="00124622"/>
    <w:rsid w:val="001246A7"/>
    <w:rsid w:val="001246D6"/>
    <w:rsid w:val="0012495B"/>
    <w:rsid w:val="00124D4A"/>
    <w:rsid w:val="00124F52"/>
    <w:rsid w:val="001250BB"/>
    <w:rsid w:val="00125330"/>
    <w:rsid w:val="001258DC"/>
    <w:rsid w:val="00127558"/>
    <w:rsid w:val="00127D0C"/>
    <w:rsid w:val="00127F25"/>
    <w:rsid w:val="00130303"/>
    <w:rsid w:val="00130849"/>
    <w:rsid w:val="00130C5A"/>
    <w:rsid w:val="00131178"/>
    <w:rsid w:val="00131466"/>
    <w:rsid w:val="001326DB"/>
    <w:rsid w:val="001327AE"/>
    <w:rsid w:val="001327CF"/>
    <w:rsid w:val="00133004"/>
    <w:rsid w:val="00133607"/>
    <w:rsid w:val="00133679"/>
    <w:rsid w:val="0013370D"/>
    <w:rsid w:val="00133C6B"/>
    <w:rsid w:val="00133D6C"/>
    <w:rsid w:val="00134CAA"/>
    <w:rsid w:val="00134D8E"/>
    <w:rsid w:val="0013622C"/>
    <w:rsid w:val="001371A5"/>
    <w:rsid w:val="00137487"/>
    <w:rsid w:val="001378F0"/>
    <w:rsid w:val="00137AEE"/>
    <w:rsid w:val="0014016F"/>
    <w:rsid w:val="001402B3"/>
    <w:rsid w:val="001406EB"/>
    <w:rsid w:val="00140BE0"/>
    <w:rsid w:val="00140EF5"/>
    <w:rsid w:val="00141019"/>
    <w:rsid w:val="00141EE7"/>
    <w:rsid w:val="00142234"/>
    <w:rsid w:val="001425F5"/>
    <w:rsid w:val="00143252"/>
    <w:rsid w:val="001433DD"/>
    <w:rsid w:val="00143EE2"/>
    <w:rsid w:val="00144BB9"/>
    <w:rsid w:val="00144BC1"/>
    <w:rsid w:val="00145EB3"/>
    <w:rsid w:val="00145F32"/>
    <w:rsid w:val="00146D8A"/>
    <w:rsid w:val="00147667"/>
    <w:rsid w:val="001478C2"/>
    <w:rsid w:val="00147BD2"/>
    <w:rsid w:val="00150BAE"/>
    <w:rsid w:val="00151AF2"/>
    <w:rsid w:val="00151C8C"/>
    <w:rsid w:val="001523F1"/>
    <w:rsid w:val="00152BA0"/>
    <w:rsid w:val="0015349A"/>
    <w:rsid w:val="001539A8"/>
    <w:rsid w:val="001543EC"/>
    <w:rsid w:val="001554A0"/>
    <w:rsid w:val="001559CB"/>
    <w:rsid w:val="00155AC2"/>
    <w:rsid w:val="0015632D"/>
    <w:rsid w:val="001564A8"/>
    <w:rsid w:val="00156A82"/>
    <w:rsid w:val="00156BC3"/>
    <w:rsid w:val="00156ECA"/>
    <w:rsid w:val="00160171"/>
    <w:rsid w:val="0016023D"/>
    <w:rsid w:val="00160C20"/>
    <w:rsid w:val="00161318"/>
    <w:rsid w:val="00161664"/>
    <w:rsid w:val="0016188E"/>
    <w:rsid w:val="00161908"/>
    <w:rsid w:val="00161A65"/>
    <w:rsid w:val="00161BED"/>
    <w:rsid w:val="00161F2F"/>
    <w:rsid w:val="00163AFB"/>
    <w:rsid w:val="00163E4C"/>
    <w:rsid w:val="001642E9"/>
    <w:rsid w:val="00164482"/>
    <w:rsid w:val="00164718"/>
    <w:rsid w:val="0016493E"/>
    <w:rsid w:val="00165069"/>
    <w:rsid w:val="001657E8"/>
    <w:rsid w:val="00165912"/>
    <w:rsid w:val="00165D19"/>
    <w:rsid w:val="00165DF7"/>
    <w:rsid w:val="001667E2"/>
    <w:rsid w:val="00166F44"/>
    <w:rsid w:val="0016779F"/>
    <w:rsid w:val="00167D9D"/>
    <w:rsid w:val="0017085E"/>
    <w:rsid w:val="0017174F"/>
    <w:rsid w:val="00171E23"/>
    <w:rsid w:val="00172612"/>
    <w:rsid w:val="00172EDA"/>
    <w:rsid w:val="00173B76"/>
    <w:rsid w:val="00173CD8"/>
    <w:rsid w:val="00173D3B"/>
    <w:rsid w:val="00173EBD"/>
    <w:rsid w:val="0017532F"/>
    <w:rsid w:val="001756AB"/>
    <w:rsid w:val="0017578D"/>
    <w:rsid w:val="001757B6"/>
    <w:rsid w:val="00175CC8"/>
    <w:rsid w:val="001763D1"/>
    <w:rsid w:val="00176BDE"/>
    <w:rsid w:val="00176C51"/>
    <w:rsid w:val="001779E0"/>
    <w:rsid w:val="00177BBD"/>
    <w:rsid w:val="00177E7F"/>
    <w:rsid w:val="00180098"/>
    <w:rsid w:val="00181250"/>
    <w:rsid w:val="00181D67"/>
    <w:rsid w:val="00181E8A"/>
    <w:rsid w:val="00182009"/>
    <w:rsid w:val="001821FD"/>
    <w:rsid w:val="001822C1"/>
    <w:rsid w:val="001825CC"/>
    <w:rsid w:val="001826A7"/>
    <w:rsid w:val="00182BA6"/>
    <w:rsid w:val="001830EE"/>
    <w:rsid w:val="00183CB1"/>
    <w:rsid w:val="001843A7"/>
    <w:rsid w:val="00184A2B"/>
    <w:rsid w:val="00184A75"/>
    <w:rsid w:val="00184D6C"/>
    <w:rsid w:val="0018535A"/>
    <w:rsid w:val="001854E0"/>
    <w:rsid w:val="00185B0F"/>
    <w:rsid w:val="00187047"/>
    <w:rsid w:val="0018736B"/>
    <w:rsid w:val="00187682"/>
    <w:rsid w:val="00187B60"/>
    <w:rsid w:val="00190005"/>
    <w:rsid w:val="001900D7"/>
    <w:rsid w:val="00190155"/>
    <w:rsid w:val="00190C6F"/>
    <w:rsid w:val="00190DB2"/>
    <w:rsid w:val="00191524"/>
    <w:rsid w:val="0019186B"/>
    <w:rsid w:val="00191B29"/>
    <w:rsid w:val="00195288"/>
    <w:rsid w:val="0019536A"/>
    <w:rsid w:val="00195548"/>
    <w:rsid w:val="00195662"/>
    <w:rsid w:val="001956D6"/>
    <w:rsid w:val="00195F6E"/>
    <w:rsid w:val="001962AC"/>
    <w:rsid w:val="001A0054"/>
    <w:rsid w:val="001A116A"/>
    <w:rsid w:val="001A1DC4"/>
    <w:rsid w:val="001A280D"/>
    <w:rsid w:val="001A2917"/>
    <w:rsid w:val="001A30A1"/>
    <w:rsid w:val="001A328E"/>
    <w:rsid w:val="001A43AC"/>
    <w:rsid w:val="001A4549"/>
    <w:rsid w:val="001A4680"/>
    <w:rsid w:val="001A46B9"/>
    <w:rsid w:val="001A474B"/>
    <w:rsid w:val="001A5211"/>
    <w:rsid w:val="001A57AD"/>
    <w:rsid w:val="001A59B8"/>
    <w:rsid w:val="001A5E99"/>
    <w:rsid w:val="001A7015"/>
    <w:rsid w:val="001A7D92"/>
    <w:rsid w:val="001B0541"/>
    <w:rsid w:val="001B125C"/>
    <w:rsid w:val="001B15F4"/>
    <w:rsid w:val="001B1ABC"/>
    <w:rsid w:val="001B1BDD"/>
    <w:rsid w:val="001B2536"/>
    <w:rsid w:val="001B2EFD"/>
    <w:rsid w:val="001B3698"/>
    <w:rsid w:val="001B3C5C"/>
    <w:rsid w:val="001B45CB"/>
    <w:rsid w:val="001B522E"/>
    <w:rsid w:val="001B54B5"/>
    <w:rsid w:val="001B5A4E"/>
    <w:rsid w:val="001B61B0"/>
    <w:rsid w:val="001B6B21"/>
    <w:rsid w:val="001C02EC"/>
    <w:rsid w:val="001C0EEC"/>
    <w:rsid w:val="001C21AE"/>
    <w:rsid w:val="001C2264"/>
    <w:rsid w:val="001C26E5"/>
    <w:rsid w:val="001C285A"/>
    <w:rsid w:val="001C3224"/>
    <w:rsid w:val="001C3A97"/>
    <w:rsid w:val="001C3FB7"/>
    <w:rsid w:val="001C4449"/>
    <w:rsid w:val="001C4AE5"/>
    <w:rsid w:val="001C55E0"/>
    <w:rsid w:val="001C57F4"/>
    <w:rsid w:val="001C6036"/>
    <w:rsid w:val="001C60DC"/>
    <w:rsid w:val="001C74EC"/>
    <w:rsid w:val="001C7515"/>
    <w:rsid w:val="001C76EC"/>
    <w:rsid w:val="001C7A37"/>
    <w:rsid w:val="001C7CE3"/>
    <w:rsid w:val="001C7CF3"/>
    <w:rsid w:val="001D0333"/>
    <w:rsid w:val="001D0431"/>
    <w:rsid w:val="001D0D4A"/>
    <w:rsid w:val="001D1147"/>
    <w:rsid w:val="001D1592"/>
    <w:rsid w:val="001D197C"/>
    <w:rsid w:val="001D1FC4"/>
    <w:rsid w:val="001D20B5"/>
    <w:rsid w:val="001D2764"/>
    <w:rsid w:val="001D308C"/>
    <w:rsid w:val="001D3704"/>
    <w:rsid w:val="001D42AE"/>
    <w:rsid w:val="001D477A"/>
    <w:rsid w:val="001D4AA3"/>
    <w:rsid w:val="001D4F82"/>
    <w:rsid w:val="001D50AE"/>
    <w:rsid w:val="001D533E"/>
    <w:rsid w:val="001D55E8"/>
    <w:rsid w:val="001D5716"/>
    <w:rsid w:val="001D61F9"/>
    <w:rsid w:val="001D6F14"/>
    <w:rsid w:val="001D73B2"/>
    <w:rsid w:val="001D7785"/>
    <w:rsid w:val="001D7A27"/>
    <w:rsid w:val="001D7A36"/>
    <w:rsid w:val="001D7B27"/>
    <w:rsid w:val="001D7C26"/>
    <w:rsid w:val="001D7D05"/>
    <w:rsid w:val="001E0458"/>
    <w:rsid w:val="001E09D5"/>
    <w:rsid w:val="001E0E85"/>
    <w:rsid w:val="001E1048"/>
    <w:rsid w:val="001E141A"/>
    <w:rsid w:val="001E1DDD"/>
    <w:rsid w:val="001E1FAD"/>
    <w:rsid w:val="001E1FBA"/>
    <w:rsid w:val="001E2265"/>
    <w:rsid w:val="001E273F"/>
    <w:rsid w:val="001E2888"/>
    <w:rsid w:val="001E2AF3"/>
    <w:rsid w:val="001E30DB"/>
    <w:rsid w:val="001E33CF"/>
    <w:rsid w:val="001E3434"/>
    <w:rsid w:val="001E38B1"/>
    <w:rsid w:val="001E3F74"/>
    <w:rsid w:val="001E3FB1"/>
    <w:rsid w:val="001E43ED"/>
    <w:rsid w:val="001E47C1"/>
    <w:rsid w:val="001E4855"/>
    <w:rsid w:val="001E4CF9"/>
    <w:rsid w:val="001E5047"/>
    <w:rsid w:val="001E57E0"/>
    <w:rsid w:val="001E5873"/>
    <w:rsid w:val="001E5B3E"/>
    <w:rsid w:val="001E5F4D"/>
    <w:rsid w:val="001E6266"/>
    <w:rsid w:val="001E644B"/>
    <w:rsid w:val="001E7550"/>
    <w:rsid w:val="001E7B88"/>
    <w:rsid w:val="001F0238"/>
    <w:rsid w:val="001F0E59"/>
    <w:rsid w:val="001F0FE7"/>
    <w:rsid w:val="001F10AD"/>
    <w:rsid w:val="001F12BB"/>
    <w:rsid w:val="001F1598"/>
    <w:rsid w:val="001F1F43"/>
    <w:rsid w:val="001F1FF5"/>
    <w:rsid w:val="001F2251"/>
    <w:rsid w:val="001F24E2"/>
    <w:rsid w:val="001F2772"/>
    <w:rsid w:val="001F2C8A"/>
    <w:rsid w:val="001F3A0C"/>
    <w:rsid w:val="001F429F"/>
    <w:rsid w:val="001F4BE7"/>
    <w:rsid w:val="001F5512"/>
    <w:rsid w:val="001F5AC5"/>
    <w:rsid w:val="001F5D54"/>
    <w:rsid w:val="001F5FD5"/>
    <w:rsid w:val="001F6233"/>
    <w:rsid w:val="001F6409"/>
    <w:rsid w:val="001F6B06"/>
    <w:rsid w:val="001F6E8A"/>
    <w:rsid w:val="001F6EC4"/>
    <w:rsid w:val="001F6F43"/>
    <w:rsid w:val="001F7F0F"/>
    <w:rsid w:val="001F7FB1"/>
    <w:rsid w:val="0020099D"/>
    <w:rsid w:val="00200B29"/>
    <w:rsid w:val="00200BBD"/>
    <w:rsid w:val="0020113E"/>
    <w:rsid w:val="00201538"/>
    <w:rsid w:val="002015C4"/>
    <w:rsid w:val="00201927"/>
    <w:rsid w:val="00201CA4"/>
    <w:rsid w:val="00201D11"/>
    <w:rsid w:val="00202781"/>
    <w:rsid w:val="00203212"/>
    <w:rsid w:val="002034BD"/>
    <w:rsid w:val="002046FA"/>
    <w:rsid w:val="00204A7C"/>
    <w:rsid w:val="00204DE3"/>
    <w:rsid w:val="00204FDF"/>
    <w:rsid w:val="002052A4"/>
    <w:rsid w:val="00205430"/>
    <w:rsid w:val="00205684"/>
    <w:rsid w:val="00205726"/>
    <w:rsid w:val="00205F9C"/>
    <w:rsid w:val="002061AA"/>
    <w:rsid w:val="00206414"/>
    <w:rsid w:val="00206510"/>
    <w:rsid w:val="0020685A"/>
    <w:rsid w:val="00206EF4"/>
    <w:rsid w:val="002076E5"/>
    <w:rsid w:val="002077FE"/>
    <w:rsid w:val="00211E16"/>
    <w:rsid w:val="00211E55"/>
    <w:rsid w:val="00212AD4"/>
    <w:rsid w:val="00212B62"/>
    <w:rsid w:val="00212E8D"/>
    <w:rsid w:val="00213125"/>
    <w:rsid w:val="002135D6"/>
    <w:rsid w:val="002141DB"/>
    <w:rsid w:val="002145B1"/>
    <w:rsid w:val="00214A64"/>
    <w:rsid w:val="00214FB8"/>
    <w:rsid w:val="0021511B"/>
    <w:rsid w:val="002156E0"/>
    <w:rsid w:val="00215B45"/>
    <w:rsid w:val="00215C9B"/>
    <w:rsid w:val="00215DCB"/>
    <w:rsid w:val="00215F03"/>
    <w:rsid w:val="0021633D"/>
    <w:rsid w:val="00216410"/>
    <w:rsid w:val="0021699C"/>
    <w:rsid w:val="00216AFF"/>
    <w:rsid w:val="00216D95"/>
    <w:rsid w:val="002176D1"/>
    <w:rsid w:val="00217B49"/>
    <w:rsid w:val="0022088C"/>
    <w:rsid w:val="00220940"/>
    <w:rsid w:val="00220B7B"/>
    <w:rsid w:val="00220EA0"/>
    <w:rsid w:val="00221482"/>
    <w:rsid w:val="002217A4"/>
    <w:rsid w:val="002217CB"/>
    <w:rsid w:val="002228CE"/>
    <w:rsid w:val="00222C0C"/>
    <w:rsid w:val="00222D8C"/>
    <w:rsid w:val="002235D2"/>
    <w:rsid w:val="00223740"/>
    <w:rsid w:val="00223C53"/>
    <w:rsid w:val="002248D9"/>
    <w:rsid w:val="00224B2C"/>
    <w:rsid w:val="00224F53"/>
    <w:rsid w:val="00225163"/>
    <w:rsid w:val="002252BA"/>
    <w:rsid w:val="002255E0"/>
    <w:rsid w:val="0022588D"/>
    <w:rsid w:val="00225A03"/>
    <w:rsid w:val="00226145"/>
    <w:rsid w:val="00226195"/>
    <w:rsid w:val="00226698"/>
    <w:rsid w:val="00227731"/>
    <w:rsid w:val="0022780C"/>
    <w:rsid w:val="00227C99"/>
    <w:rsid w:val="00227F49"/>
    <w:rsid w:val="00227FFD"/>
    <w:rsid w:val="00230127"/>
    <w:rsid w:val="00230439"/>
    <w:rsid w:val="00230597"/>
    <w:rsid w:val="00231387"/>
    <w:rsid w:val="0023279B"/>
    <w:rsid w:val="00233ECF"/>
    <w:rsid w:val="00233F58"/>
    <w:rsid w:val="002342F1"/>
    <w:rsid w:val="00234622"/>
    <w:rsid w:val="0023487A"/>
    <w:rsid w:val="002355BF"/>
    <w:rsid w:val="00235730"/>
    <w:rsid w:val="00235AC2"/>
    <w:rsid w:val="00235B34"/>
    <w:rsid w:val="002362D3"/>
    <w:rsid w:val="002369C5"/>
    <w:rsid w:val="00237043"/>
    <w:rsid w:val="002373B0"/>
    <w:rsid w:val="002401C1"/>
    <w:rsid w:val="0024046B"/>
    <w:rsid w:val="00240D29"/>
    <w:rsid w:val="00240FCE"/>
    <w:rsid w:val="002419F3"/>
    <w:rsid w:val="00241C56"/>
    <w:rsid w:val="00241C6F"/>
    <w:rsid w:val="00242562"/>
    <w:rsid w:val="00242F07"/>
    <w:rsid w:val="00243353"/>
    <w:rsid w:val="00243D0B"/>
    <w:rsid w:val="002440A1"/>
    <w:rsid w:val="00244AB6"/>
    <w:rsid w:val="0024567F"/>
    <w:rsid w:val="00245D9B"/>
    <w:rsid w:val="002460C9"/>
    <w:rsid w:val="002467A3"/>
    <w:rsid w:val="002471D4"/>
    <w:rsid w:val="0024732B"/>
    <w:rsid w:val="00247FF9"/>
    <w:rsid w:val="00250C4E"/>
    <w:rsid w:val="00250F99"/>
    <w:rsid w:val="00252589"/>
    <w:rsid w:val="00252AFC"/>
    <w:rsid w:val="00252F32"/>
    <w:rsid w:val="0025331C"/>
    <w:rsid w:val="00253DE8"/>
    <w:rsid w:val="00253F98"/>
    <w:rsid w:val="00254045"/>
    <w:rsid w:val="00254130"/>
    <w:rsid w:val="002542FC"/>
    <w:rsid w:val="002546CA"/>
    <w:rsid w:val="0025472A"/>
    <w:rsid w:val="00254A6E"/>
    <w:rsid w:val="002552B3"/>
    <w:rsid w:val="00255F02"/>
    <w:rsid w:val="00256CEB"/>
    <w:rsid w:val="00257594"/>
    <w:rsid w:val="00257688"/>
    <w:rsid w:val="0025785D"/>
    <w:rsid w:val="00257E6D"/>
    <w:rsid w:val="00257FDC"/>
    <w:rsid w:val="002608E0"/>
    <w:rsid w:val="00260C82"/>
    <w:rsid w:val="00260CB4"/>
    <w:rsid w:val="00261AD7"/>
    <w:rsid w:val="002627A0"/>
    <w:rsid w:val="00262C0F"/>
    <w:rsid w:val="00263BFE"/>
    <w:rsid w:val="002643A0"/>
    <w:rsid w:val="00264C3A"/>
    <w:rsid w:val="00265CEC"/>
    <w:rsid w:val="00265D9D"/>
    <w:rsid w:val="00270180"/>
    <w:rsid w:val="002702BD"/>
    <w:rsid w:val="0027061C"/>
    <w:rsid w:val="00270723"/>
    <w:rsid w:val="00270964"/>
    <w:rsid w:val="00270B96"/>
    <w:rsid w:val="002718BD"/>
    <w:rsid w:val="00271AD4"/>
    <w:rsid w:val="002721BA"/>
    <w:rsid w:val="00272490"/>
    <w:rsid w:val="00272629"/>
    <w:rsid w:val="002727DA"/>
    <w:rsid w:val="002727E6"/>
    <w:rsid w:val="00272BE2"/>
    <w:rsid w:val="002739E2"/>
    <w:rsid w:val="002740AF"/>
    <w:rsid w:val="002743A2"/>
    <w:rsid w:val="00274439"/>
    <w:rsid w:val="00274468"/>
    <w:rsid w:val="002747B1"/>
    <w:rsid w:val="00274E55"/>
    <w:rsid w:val="00275106"/>
    <w:rsid w:val="002760F6"/>
    <w:rsid w:val="002766F9"/>
    <w:rsid w:val="00277295"/>
    <w:rsid w:val="00277316"/>
    <w:rsid w:val="002778C5"/>
    <w:rsid w:val="00277DD9"/>
    <w:rsid w:val="0028019C"/>
    <w:rsid w:val="0028167B"/>
    <w:rsid w:val="00281AA4"/>
    <w:rsid w:val="002823F5"/>
    <w:rsid w:val="00282679"/>
    <w:rsid w:val="002826EB"/>
    <w:rsid w:val="00283F32"/>
    <w:rsid w:val="002843D9"/>
    <w:rsid w:val="002851DA"/>
    <w:rsid w:val="002857A1"/>
    <w:rsid w:val="00285CEE"/>
    <w:rsid w:val="00286162"/>
    <w:rsid w:val="00286307"/>
    <w:rsid w:val="00286B88"/>
    <w:rsid w:val="00286FE2"/>
    <w:rsid w:val="002903C0"/>
    <w:rsid w:val="00290904"/>
    <w:rsid w:val="00290C11"/>
    <w:rsid w:val="002910B6"/>
    <w:rsid w:val="0029171C"/>
    <w:rsid w:val="00291CD6"/>
    <w:rsid w:val="00292081"/>
    <w:rsid w:val="0029279A"/>
    <w:rsid w:val="002930AD"/>
    <w:rsid w:val="002930F8"/>
    <w:rsid w:val="002931EA"/>
    <w:rsid w:val="002935FA"/>
    <w:rsid w:val="0029397F"/>
    <w:rsid w:val="00293E0F"/>
    <w:rsid w:val="00293F4A"/>
    <w:rsid w:val="0029440F"/>
    <w:rsid w:val="00294872"/>
    <w:rsid w:val="00294EE7"/>
    <w:rsid w:val="00295E76"/>
    <w:rsid w:val="00296342"/>
    <w:rsid w:val="00296F09"/>
    <w:rsid w:val="00296F69"/>
    <w:rsid w:val="00297165"/>
    <w:rsid w:val="00297798"/>
    <w:rsid w:val="00297AEA"/>
    <w:rsid w:val="002A02BA"/>
    <w:rsid w:val="002A0A30"/>
    <w:rsid w:val="002A0DD8"/>
    <w:rsid w:val="002A1156"/>
    <w:rsid w:val="002A1348"/>
    <w:rsid w:val="002A157A"/>
    <w:rsid w:val="002A1F75"/>
    <w:rsid w:val="002A2814"/>
    <w:rsid w:val="002A3240"/>
    <w:rsid w:val="002A325A"/>
    <w:rsid w:val="002A3ABB"/>
    <w:rsid w:val="002A462C"/>
    <w:rsid w:val="002A4F48"/>
    <w:rsid w:val="002A5D33"/>
    <w:rsid w:val="002A616A"/>
    <w:rsid w:val="002A61EE"/>
    <w:rsid w:val="002A6240"/>
    <w:rsid w:val="002A68C5"/>
    <w:rsid w:val="002A707F"/>
    <w:rsid w:val="002A7406"/>
    <w:rsid w:val="002A7ADC"/>
    <w:rsid w:val="002B0232"/>
    <w:rsid w:val="002B124A"/>
    <w:rsid w:val="002B1257"/>
    <w:rsid w:val="002B1EFF"/>
    <w:rsid w:val="002B26BE"/>
    <w:rsid w:val="002B2832"/>
    <w:rsid w:val="002B285A"/>
    <w:rsid w:val="002B29D7"/>
    <w:rsid w:val="002B2AF8"/>
    <w:rsid w:val="002B2F18"/>
    <w:rsid w:val="002B30F6"/>
    <w:rsid w:val="002B323A"/>
    <w:rsid w:val="002B5472"/>
    <w:rsid w:val="002B572F"/>
    <w:rsid w:val="002B578D"/>
    <w:rsid w:val="002B5A3A"/>
    <w:rsid w:val="002B5B5C"/>
    <w:rsid w:val="002B5E13"/>
    <w:rsid w:val="002B6A8D"/>
    <w:rsid w:val="002B7094"/>
    <w:rsid w:val="002B7129"/>
    <w:rsid w:val="002B7D32"/>
    <w:rsid w:val="002B7ECF"/>
    <w:rsid w:val="002C04D7"/>
    <w:rsid w:val="002C14C8"/>
    <w:rsid w:val="002C18C0"/>
    <w:rsid w:val="002C2C2C"/>
    <w:rsid w:val="002C33B2"/>
    <w:rsid w:val="002C3A02"/>
    <w:rsid w:val="002C3E04"/>
    <w:rsid w:val="002C451D"/>
    <w:rsid w:val="002C4F5D"/>
    <w:rsid w:val="002C55A1"/>
    <w:rsid w:val="002C56C9"/>
    <w:rsid w:val="002C6521"/>
    <w:rsid w:val="002C6779"/>
    <w:rsid w:val="002C6F21"/>
    <w:rsid w:val="002C756A"/>
    <w:rsid w:val="002C79B8"/>
    <w:rsid w:val="002D062B"/>
    <w:rsid w:val="002D068F"/>
    <w:rsid w:val="002D0B4D"/>
    <w:rsid w:val="002D12D0"/>
    <w:rsid w:val="002D2177"/>
    <w:rsid w:val="002D2928"/>
    <w:rsid w:val="002D2BA1"/>
    <w:rsid w:val="002D2D55"/>
    <w:rsid w:val="002D334A"/>
    <w:rsid w:val="002D3F1D"/>
    <w:rsid w:val="002D4A4A"/>
    <w:rsid w:val="002D51F7"/>
    <w:rsid w:val="002D5962"/>
    <w:rsid w:val="002D69DA"/>
    <w:rsid w:val="002D6A56"/>
    <w:rsid w:val="002D6E17"/>
    <w:rsid w:val="002D6F9C"/>
    <w:rsid w:val="002D7159"/>
    <w:rsid w:val="002D7607"/>
    <w:rsid w:val="002D79D3"/>
    <w:rsid w:val="002E0326"/>
    <w:rsid w:val="002E05C8"/>
    <w:rsid w:val="002E10EF"/>
    <w:rsid w:val="002E1112"/>
    <w:rsid w:val="002E1338"/>
    <w:rsid w:val="002E1339"/>
    <w:rsid w:val="002E1819"/>
    <w:rsid w:val="002E1BB7"/>
    <w:rsid w:val="002E2C96"/>
    <w:rsid w:val="002E3112"/>
    <w:rsid w:val="002E44FD"/>
    <w:rsid w:val="002E45A1"/>
    <w:rsid w:val="002E47A4"/>
    <w:rsid w:val="002E4948"/>
    <w:rsid w:val="002E528B"/>
    <w:rsid w:val="002E570A"/>
    <w:rsid w:val="002E5710"/>
    <w:rsid w:val="002E5E0D"/>
    <w:rsid w:val="002E60FA"/>
    <w:rsid w:val="002F09FD"/>
    <w:rsid w:val="002F0A1D"/>
    <w:rsid w:val="002F0C82"/>
    <w:rsid w:val="002F0E65"/>
    <w:rsid w:val="002F0E6C"/>
    <w:rsid w:val="002F18E7"/>
    <w:rsid w:val="002F1A7D"/>
    <w:rsid w:val="002F23B1"/>
    <w:rsid w:val="002F274B"/>
    <w:rsid w:val="002F281F"/>
    <w:rsid w:val="002F2B99"/>
    <w:rsid w:val="002F359B"/>
    <w:rsid w:val="002F42EF"/>
    <w:rsid w:val="002F4B04"/>
    <w:rsid w:val="002F4C16"/>
    <w:rsid w:val="002F5939"/>
    <w:rsid w:val="002F59FA"/>
    <w:rsid w:val="002F60DF"/>
    <w:rsid w:val="002F6259"/>
    <w:rsid w:val="002F62F1"/>
    <w:rsid w:val="002F6432"/>
    <w:rsid w:val="002F69BB"/>
    <w:rsid w:val="002F6E11"/>
    <w:rsid w:val="002F6F23"/>
    <w:rsid w:val="002F714A"/>
    <w:rsid w:val="002F7564"/>
    <w:rsid w:val="002F7A42"/>
    <w:rsid w:val="00301082"/>
    <w:rsid w:val="003010C6"/>
    <w:rsid w:val="00302146"/>
    <w:rsid w:val="0030219F"/>
    <w:rsid w:val="0030269B"/>
    <w:rsid w:val="00302E87"/>
    <w:rsid w:val="003038D3"/>
    <w:rsid w:val="00303AF8"/>
    <w:rsid w:val="00303F9F"/>
    <w:rsid w:val="003044B2"/>
    <w:rsid w:val="00304BA5"/>
    <w:rsid w:val="00304CEC"/>
    <w:rsid w:val="00304D41"/>
    <w:rsid w:val="0030569E"/>
    <w:rsid w:val="003056B1"/>
    <w:rsid w:val="00305785"/>
    <w:rsid w:val="003058B7"/>
    <w:rsid w:val="00305F6C"/>
    <w:rsid w:val="0030641B"/>
    <w:rsid w:val="00306BCD"/>
    <w:rsid w:val="00307005"/>
    <w:rsid w:val="003075AC"/>
    <w:rsid w:val="003109E6"/>
    <w:rsid w:val="00310EF9"/>
    <w:rsid w:val="0031132E"/>
    <w:rsid w:val="003115D4"/>
    <w:rsid w:val="0031165B"/>
    <w:rsid w:val="0031182B"/>
    <w:rsid w:val="0031228D"/>
    <w:rsid w:val="00312517"/>
    <w:rsid w:val="0031305F"/>
    <w:rsid w:val="00313499"/>
    <w:rsid w:val="003135FC"/>
    <w:rsid w:val="0031406E"/>
    <w:rsid w:val="003149CD"/>
    <w:rsid w:val="00314DA7"/>
    <w:rsid w:val="00315203"/>
    <w:rsid w:val="00315489"/>
    <w:rsid w:val="003154CE"/>
    <w:rsid w:val="00316435"/>
    <w:rsid w:val="00316C42"/>
    <w:rsid w:val="00317419"/>
    <w:rsid w:val="00317674"/>
    <w:rsid w:val="00317B8E"/>
    <w:rsid w:val="00317EC0"/>
    <w:rsid w:val="00320139"/>
    <w:rsid w:val="003204FC"/>
    <w:rsid w:val="003205D0"/>
    <w:rsid w:val="00320CD2"/>
    <w:rsid w:val="00321325"/>
    <w:rsid w:val="00321698"/>
    <w:rsid w:val="00321FFC"/>
    <w:rsid w:val="003226EE"/>
    <w:rsid w:val="00322B03"/>
    <w:rsid w:val="00322CE3"/>
    <w:rsid w:val="00322E21"/>
    <w:rsid w:val="00323046"/>
    <w:rsid w:val="00323088"/>
    <w:rsid w:val="0032322B"/>
    <w:rsid w:val="00323280"/>
    <w:rsid w:val="0032361C"/>
    <w:rsid w:val="00323810"/>
    <w:rsid w:val="00324949"/>
    <w:rsid w:val="00324D82"/>
    <w:rsid w:val="0032537E"/>
    <w:rsid w:val="0032570C"/>
    <w:rsid w:val="00326BB0"/>
    <w:rsid w:val="00326E8E"/>
    <w:rsid w:val="00326F37"/>
    <w:rsid w:val="0032740E"/>
    <w:rsid w:val="0032785A"/>
    <w:rsid w:val="00331A1A"/>
    <w:rsid w:val="00331D29"/>
    <w:rsid w:val="00332179"/>
    <w:rsid w:val="00332460"/>
    <w:rsid w:val="00332D1B"/>
    <w:rsid w:val="00332DDD"/>
    <w:rsid w:val="00333AB3"/>
    <w:rsid w:val="00333D84"/>
    <w:rsid w:val="00333FCA"/>
    <w:rsid w:val="003347AD"/>
    <w:rsid w:val="00334B15"/>
    <w:rsid w:val="00334B46"/>
    <w:rsid w:val="00335814"/>
    <w:rsid w:val="00335BA7"/>
    <w:rsid w:val="00335D6D"/>
    <w:rsid w:val="00335EB8"/>
    <w:rsid w:val="00336276"/>
    <w:rsid w:val="00336C29"/>
    <w:rsid w:val="003370FA"/>
    <w:rsid w:val="00337225"/>
    <w:rsid w:val="00337D64"/>
    <w:rsid w:val="00337F2D"/>
    <w:rsid w:val="0034032A"/>
    <w:rsid w:val="003416A0"/>
    <w:rsid w:val="003421CC"/>
    <w:rsid w:val="00342818"/>
    <w:rsid w:val="00342F46"/>
    <w:rsid w:val="003434BE"/>
    <w:rsid w:val="0034385C"/>
    <w:rsid w:val="003442CD"/>
    <w:rsid w:val="0034474B"/>
    <w:rsid w:val="003455EA"/>
    <w:rsid w:val="003457CD"/>
    <w:rsid w:val="003464F8"/>
    <w:rsid w:val="00346A13"/>
    <w:rsid w:val="00346D8C"/>
    <w:rsid w:val="00347341"/>
    <w:rsid w:val="00347469"/>
    <w:rsid w:val="003474DE"/>
    <w:rsid w:val="00347857"/>
    <w:rsid w:val="00347FCF"/>
    <w:rsid w:val="0035095D"/>
    <w:rsid w:val="00350B6B"/>
    <w:rsid w:val="003518B2"/>
    <w:rsid w:val="00351F0F"/>
    <w:rsid w:val="00351FF5"/>
    <w:rsid w:val="0035209F"/>
    <w:rsid w:val="00352349"/>
    <w:rsid w:val="003524B2"/>
    <w:rsid w:val="00352D8A"/>
    <w:rsid w:val="00353134"/>
    <w:rsid w:val="0035481E"/>
    <w:rsid w:val="00354CDD"/>
    <w:rsid w:val="003552BF"/>
    <w:rsid w:val="00356065"/>
    <w:rsid w:val="003561CB"/>
    <w:rsid w:val="00356E5D"/>
    <w:rsid w:val="00357674"/>
    <w:rsid w:val="003576E8"/>
    <w:rsid w:val="00357994"/>
    <w:rsid w:val="00357D47"/>
    <w:rsid w:val="003604F7"/>
    <w:rsid w:val="003605BA"/>
    <w:rsid w:val="0036104C"/>
    <w:rsid w:val="003617FC"/>
    <w:rsid w:val="003620C6"/>
    <w:rsid w:val="00362329"/>
    <w:rsid w:val="003625E6"/>
    <w:rsid w:val="003628F4"/>
    <w:rsid w:val="00362C83"/>
    <w:rsid w:val="00362C96"/>
    <w:rsid w:val="0036306A"/>
    <w:rsid w:val="003635A6"/>
    <w:rsid w:val="00363B54"/>
    <w:rsid w:val="00363E21"/>
    <w:rsid w:val="00364BC7"/>
    <w:rsid w:val="00365921"/>
    <w:rsid w:val="00365DB3"/>
    <w:rsid w:val="00366317"/>
    <w:rsid w:val="003663F5"/>
    <w:rsid w:val="00366DDB"/>
    <w:rsid w:val="003677F2"/>
    <w:rsid w:val="0036781E"/>
    <w:rsid w:val="00367DBB"/>
    <w:rsid w:val="00367DDA"/>
    <w:rsid w:val="00370A22"/>
    <w:rsid w:val="00371F4F"/>
    <w:rsid w:val="00372479"/>
    <w:rsid w:val="00372D1A"/>
    <w:rsid w:val="003733D6"/>
    <w:rsid w:val="003733D9"/>
    <w:rsid w:val="0037348F"/>
    <w:rsid w:val="003734EC"/>
    <w:rsid w:val="00373E0C"/>
    <w:rsid w:val="00374289"/>
    <w:rsid w:val="003745A3"/>
    <w:rsid w:val="00374B8F"/>
    <w:rsid w:val="00374CA1"/>
    <w:rsid w:val="00374D7E"/>
    <w:rsid w:val="0037521E"/>
    <w:rsid w:val="00375835"/>
    <w:rsid w:val="00375D8B"/>
    <w:rsid w:val="00375FFB"/>
    <w:rsid w:val="00376731"/>
    <w:rsid w:val="00376AE0"/>
    <w:rsid w:val="0037796A"/>
    <w:rsid w:val="00377F80"/>
    <w:rsid w:val="003800BE"/>
    <w:rsid w:val="003801C2"/>
    <w:rsid w:val="003807A8"/>
    <w:rsid w:val="00380A3D"/>
    <w:rsid w:val="00380ABC"/>
    <w:rsid w:val="00381D38"/>
    <w:rsid w:val="00382A1D"/>
    <w:rsid w:val="00383658"/>
    <w:rsid w:val="00383839"/>
    <w:rsid w:val="00383ACB"/>
    <w:rsid w:val="00383D4A"/>
    <w:rsid w:val="00383F57"/>
    <w:rsid w:val="00384274"/>
    <w:rsid w:val="00384649"/>
    <w:rsid w:val="00384F18"/>
    <w:rsid w:val="00385020"/>
    <w:rsid w:val="00385A54"/>
    <w:rsid w:val="0038634E"/>
    <w:rsid w:val="0038692F"/>
    <w:rsid w:val="00386BC4"/>
    <w:rsid w:val="0038708D"/>
    <w:rsid w:val="0039131A"/>
    <w:rsid w:val="003917FA"/>
    <w:rsid w:val="00391E18"/>
    <w:rsid w:val="003921AF"/>
    <w:rsid w:val="003923F1"/>
    <w:rsid w:val="00392921"/>
    <w:rsid w:val="00392A69"/>
    <w:rsid w:val="00392DDD"/>
    <w:rsid w:val="003937C6"/>
    <w:rsid w:val="003937E2"/>
    <w:rsid w:val="00393881"/>
    <w:rsid w:val="003943AD"/>
    <w:rsid w:val="0039481C"/>
    <w:rsid w:val="003948BC"/>
    <w:rsid w:val="00394A80"/>
    <w:rsid w:val="00394C6A"/>
    <w:rsid w:val="00395B29"/>
    <w:rsid w:val="00396D14"/>
    <w:rsid w:val="00397407"/>
    <w:rsid w:val="0039744C"/>
    <w:rsid w:val="00397B0D"/>
    <w:rsid w:val="003A0067"/>
    <w:rsid w:val="003A0091"/>
    <w:rsid w:val="003A021D"/>
    <w:rsid w:val="003A04C3"/>
    <w:rsid w:val="003A05B1"/>
    <w:rsid w:val="003A10A9"/>
    <w:rsid w:val="003A1C98"/>
    <w:rsid w:val="003A2943"/>
    <w:rsid w:val="003A3149"/>
    <w:rsid w:val="003A393E"/>
    <w:rsid w:val="003A3FBF"/>
    <w:rsid w:val="003A43EC"/>
    <w:rsid w:val="003A5096"/>
    <w:rsid w:val="003A52A9"/>
    <w:rsid w:val="003A546B"/>
    <w:rsid w:val="003A63E4"/>
    <w:rsid w:val="003A6401"/>
    <w:rsid w:val="003A6BD8"/>
    <w:rsid w:val="003A71DD"/>
    <w:rsid w:val="003A79AE"/>
    <w:rsid w:val="003A7A3C"/>
    <w:rsid w:val="003A7F6E"/>
    <w:rsid w:val="003B0DD9"/>
    <w:rsid w:val="003B0E36"/>
    <w:rsid w:val="003B0E9C"/>
    <w:rsid w:val="003B1B5F"/>
    <w:rsid w:val="003B2694"/>
    <w:rsid w:val="003B2730"/>
    <w:rsid w:val="003B356D"/>
    <w:rsid w:val="003B38D9"/>
    <w:rsid w:val="003B3915"/>
    <w:rsid w:val="003B443B"/>
    <w:rsid w:val="003B4811"/>
    <w:rsid w:val="003B4C16"/>
    <w:rsid w:val="003B4CCD"/>
    <w:rsid w:val="003B5491"/>
    <w:rsid w:val="003B5716"/>
    <w:rsid w:val="003B5A59"/>
    <w:rsid w:val="003B5C71"/>
    <w:rsid w:val="003B5C9D"/>
    <w:rsid w:val="003B5E4F"/>
    <w:rsid w:val="003B61DE"/>
    <w:rsid w:val="003B7133"/>
    <w:rsid w:val="003B72A1"/>
    <w:rsid w:val="003B7AA0"/>
    <w:rsid w:val="003B7C7D"/>
    <w:rsid w:val="003C04E5"/>
    <w:rsid w:val="003C05F0"/>
    <w:rsid w:val="003C0C03"/>
    <w:rsid w:val="003C0C4B"/>
    <w:rsid w:val="003C0F0A"/>
    <w:rsid w:val="003C20B9"/>
    <w:rsid w:val="003C222D"/>
    <w:rsid w:val="003C22CD"/>
    <w:rsid w:val="003C2568"/>
    <w:rsid w:val="003C2996"/>
    <w:rsid w:val="003C2AB4"/>
    <w:rsid w:val="003C3640"/>
    <w:rsid w:val="003C3ACE"/>
    <w:rsid w:val="003C3D09"/>
    <w:rsid w:val="003C492A"/>
    <w:rsid w:val="003C549A"/>
    <w:rsid w:val="003C5BE8"/>
    <w:rsid w:val="003C5E78"/>
    <w:rsid w:val="003C5FA2"/>
    <w:rsid w:val="003C6285"/>
    <w:rsid w:val="003C65F0"/>
    <w:rsid w:val="003C6FFB"/>
    <w:rsid w:val="003C718E"/>
    <w:rsid w:val="003D0F59"/>
    <w:rsid w:val="003D0F71"/>
    <w:rsid w:val="003D1122"/>
    <w:rsid w:val="003D18EF"/>
    <w:rsid w:val="003D1B21"/>
    <w:rsid w:val="003D254E"/>
    <w:rsid w:val="003D25FD"/>
    <w:rsid w:val="003D2AD5"/>
    <w:rsid w:val="003D2E78"/>
    <w:rsid w:val="003D2F4B"/>
    <w:rsid w:val="003D31D8"/>
    <w:rsid w:val="003D3395"/>
    <w:rsid w:val="003D355C"/>
    <w:rsid w:val="003D392A"/>
    <w:rsid w:val="003D3A0C"/>
    <w:rsid w:val="003D3EC8"/>
    <w:rsid w:val="003D4277"/>
    <w:rsid w:val="003D4F06"/>
    <w:rsid w:val="003D4F80"/>
    <w:rsid w:val="003D53DD"/>
    <w:rsid w:val="003D544E"/>
    <w:rsid w:val="003D5A25"/>
    <w:rsid w:val="003D64B5"/>
    <w:rsid w:val="003D6B0A"/>
    <w:rsid w:val="003D74A4"/>
    <w:rsid w:val="003D7B12"/>
    <w:rsid w:val="003E0AA9"/>
    <w:rsid w:val="003E0AF8"/>
    <w:rsid w:val="003E147F"/>
    <w:rsid w:val="003E18CD"/>
    <w:rsid w:val="003E1926"/>
    <w:rsid w:val="003E2C19"/>
    <w:rsid w:val="003E3014"/>
    <w:rsid w:val="003E350F"/>
    <w:rsid w:val="003E35CD"/>
    <w:rsid w:val="003E3681"/>
    <w:rsid w:val="003E374C"/>
    <w:rsid w:val="003E3AFA"/>
    <w:rsid w:val="003E3FBC"/>
    <w:rsid w:val="003E4232"/>
    <w:rsid w:val="003E5906"/>
    <w:rsid w:val="003E728E"/>
    <w:rsid w:val="003E77DB"/>
    <w:rsid w:val="003E7D00"/>
    <w:rsid w:val="003F012C"/>
    <w:rsid w:val="003F01CE"/>
    <w:rsid w:val="003F05C0"/>
    <w:rsid w:val="003F1036"/>
    <w:rsid w:val="003F1A79"/>
    <w:rsid w:val="003F1D4C"/>
    <w:rsid w:val="003F1FF7"/>
    <w:rsid w:val="003F216F"/>
    <w:rsid w:val="003F23C3"/>
    <w:rsid w:val="003F266B"/>
    <w:rsid w:val="003F2F1A"/>
    <w:rsid w:val="003F38D6"/>
    <w:rsid w:val="003F4254"/>
    <w:rsid w:val="003F4BAB"/>
    <w:rsid w:val="003F5487"/>
    <w:rsid w:val="003F5489"/>
    <w:rsid w:val="003F5709"/>
    <w:rsid w:val="003F5AED"/>
    <w:rsid w:val="003F614E"/>
    <w:rsid w:val="003F623D"/>
    <w:rsid w:val="003F6983"/>
    <w:rsid w:val="003F7253"/>
    <w:rsid w:val="003F74BE"/>
    <w:rsid w:val="003F77B5"/>
    <w:rsid w:val="004005B5"/>
    <w:rsid w:val="00400628"/>
    <w:rsid w:val="00400D07"/>
    <w:rsid w:val="004011C7"/>
    <w:rsid w:val="00401AFF"/>
    <w:rsid w:val="00401B23"/>
    <w:rsid w:val="00402A09"/>
    <w:rsid w:val="00402F3F"/>
    <w:rsid w:val="00402FAA"/>
    <w:rsid w:val="00403127"/>
    <w:rsid w:val="00403183"/>
    <w:rsid w:val="004044F7"/>
    <w:rsid w:val="0040454A"/>
    <w:rsid w:val="00404DE2"/>
    <w:rsid w:val="00404E42"/>
    <w:rsid w:val="0040561A"/>
    <w:rsid w:val="004057A1"/>
    <w:rsid w:val="0040599D"/>
    <w:rsid w:val="00406028"/>
    <w:rsid w:val="0040615F"/>
    <w:rsid w:val="00406EEC"/>
    <w:rsid w:val="00407744"/>
    <w:rsid w:val="004100A5"/>
    <w:rsid w:val="00410E81"/>
    <w:rsid w:val="00410EAE"/>
    <w:rsid w:val="00410FAE"/>
    <w:rsid w:val="0041135E"/>
    <w:rsid w:val="004116A8"/>
    <w:rsid w:val="00412C3E"/>
    <w:rsid w:val="004130E0"/>
    <w:rsid w:val="00413361"/>
    <w:rsid w:val="0041391C"/>
    <w:rsid w:val="00414A19"/>
    <w:rsid w:val="00414EB0"/>
    <w:rsid w:val="0041542A"/>
    <w:rsid w:val="004159BA"/>
    <w:rsid w:val="00416281"/>
    <w:rsid w:val="004168F8"/>
    <w:rsid w:val="00417988"/>
    <w:rsid w:val="00417FB2"/>
    <w:rsid w:val="00420876"/>
    <w:rsid w:val="00420F39"/>
    <w:rsid w:val="0042167C"/>
    <w:rsid w:val="004220F3"/>
    <w:rsid w:val="004222D4"/>
    <w:rsid w:val="00422477"/>
    <w:rsid w:val="00422715"/>
    <w:rsid w:val="004234DA"/>
    <w:rsid w:val="004246A4"/>
    <w:rsid w:val="00424A2E"/>
    <w:rsid w:val="00424C87"/>
    <w:rsid w:val="00424E6C"/>
    <w:rsid w:val="004251B6"/>
    <w:rsid w:val="0042596D"/>
    <w:rsid w:val="00426368"/>
    <w:rsid w:val="00426DC8"/>
    <w:rsid w:val="00430A73"/>
    <w:rsid w:val="00430CB1"/>
    <w:rsid w:val="00430DA8"/>
    <w:rsid w:val="0043163B"/>
    <w:rsid w:val="004318BE"/>
    <w:rsid w:val="00431E10"/>
    <w:rsid w:val="004325CE"/>
    <w:rsid w:val="00432DE2"/>
    <w:rsid w:val="0043308B"/>
    <w:rsid w:val="004330F6"/>
    <w:rsid w:val="0043310A"/>
    <w:rsid w:val="0043373B"/>
    <w:rsid w:val="0043395D"/>
    <w:rsid w:val="00433CF2"/>
    <w:rsid w:val="00434493"/>
    <w:rsid w:val="00434C7F"/>
    <w:rsid w:val="00434E40"/>
    <w:rsid w:val="00434EC8"/>
    <w:rsid w:val="0043508A"/>
    <w:rsid w:val="004359DE"/>
    <w:rsid w:val="00435CB4"/>
    <w:rsid w:val="004360B6"/>
    <w:rsid w:val="00436EAA"/>
    <w:rsid w:val="0043728B"/>
    <w:rsid w:val="00440391"/>
    <w:rsid w:val="00440475"/>
    <w:rsid w:val="00440F4A"/>
    <w:rsid w:val="00441D14"/>
    <w:rsid w:val="0044223C"/>
    <w:rsid w:val="00442287"/>
    <w:rsid w:val="004429B3"/>
    <w:rsid w:val="00442AA6"/>
    <w:rsid w:val="00442CA8"/>
    <w:rsid w:val="004435D7"/>
    <w:rsid w:val="00443FDB"/>
    <w:rsid w:val="00444662"/>
    <w:rsid w:val="0044466E"/>
    <w:rsid w:val="00444BD8"/>
    <w:rsid w:val="00445D59"/>
    <w:rsid w:val="004460D0"/>
    <w:rsid w:val="0044747C"/>
    <w:rsid w:val="00447744"/>
    <w:rsid w:val="00447789"/>
    <w:rsid w:val="004479AC"/>
    <w:rsid w:val="00447C55"/>
    <w:rsid w:val="00450D5A"/>
    <w:rsid w:val="00451515"/>
    <w:rsid w:val="00452B35"/>
    <w:rsid w:val="0045460F"/>
    <w:rsid w:val="00454DB1"/>
    <w:rsid w:val="0045502C"/>
    <w:rsid w:val="00455350"/>
    <w:rsid w:val="00456EDA"/>
    <w:rsid w:val="00457A14"/>
    <w:rsid w:val="00460083"/>
    <w:rsid w:val="00460213"/>
    <w:rsid w:val="004608C9"/>
    <w:rsid w:val="00460A6E"/>
    <w:rsid w:val="00460C7F"/>
    <w:rsid w:val="00460F6A"/>
    <w:rsid w:val="00462595"/>
    <w:rsid w:val="004631D8"/>
    <w:rsid w:val="00464E47"/>
    <w:rsid w:val="0046557C"/>
    <w:rsid w:val="004656C4"/>
    <w:rsid w:val="00465C4E"/>
    <w:rsid w:val="00466005"/>
    <w:rsid w:val="00466052"/>
    <w:rsid w:val="00466434"/>
    <w:rsid w:val="00466931"/>
    <w:rsid w:val="00466EA7"/>
    <w:rsid w:val="0046733D"/>
    <w:rsid w:val="004678F1"/>
    <w:rsid w:val="0047064C"/>
    <w:rsid w:val="00470E1B"/>
    <w:rsid w:val="0047151E"/>
    <w:rsid w:val="00471C89"/>
    <w:rsid w:val="00472173"/>
    <w:rsid w:val="004726BA"/>
    <w:rsid w:val="00472B2F"/>
    <w:rsid w:val="00472BE5"/>
    <w:rsid w:val="00472EEC"/>
    <w:rsid w:val="004731AE"/>
    <w:rsid w:val="0047320D"/>
    <w:rsid w:val="00473992"/>
    <w:rsid w:val="004746D0"/>
    <w:rsid w:val="00476440"/>
    <w:rsid w:val="0047651B"/>
    <w:rsid w:val="00476DD9"/>
    <w:rsid w:val="00480259"/>
    <w:rsid w:val="00480967"/>
    <w:rsid w:val="00480B4D"/>
    <w:rsid w:val="00480FD0"/>
    <w:rsid w:val="004810CC"/>
    <w:rsid w:val="00481491"/>
    <w:rsid w:val="00481579"/>
    <w:rsid w:val="00481E81"/>
    <w:rsid w:val="00482B20"/>
    <w:rsid w:val="004831FC"/>
    <w:rsid w:val="004836DF"/>
    <w:rsid w:val="00483AF3"/>
    <w:rsid w:val="004857CA"/>
    <w:rsid w:val="004858FD"/>
    <w:rsid w:val="00486015"/>
    <w:rsid w:val="0048603B"/>
    <w:rsid w:val="004864D1"/>
    <w:rsid w:val="0048694F"/>
    <w:rsid w:val="00486F62"/>
    <w:rsid w:val="004871F3"/>
    <w:rsid w:val="004873B9"/>
    <w:rsid w:val="004873C3"/>
    <w:rsid w:val="00491998"/>
    <w:rsid w:val="00491E78"/>
    <w:rsid w:val="004929D3"/>
    <w:rsid w:val="00492B3B"/>
    <w:rsid w:val="00492D24"/>
    <w:rsid w:val="00492DBF"/>
    <w:rsid w:val="00492DE9"/>
    <w:rsid w:val="00493077"/>
    <w:rsid w:val="004935D2"/>
    <w:rsid w:val="00493E3D"/>
    <w:rsid w:val="00493F71"/>
    <w:rsid w:val="004943D2"/>
    <w:rsid w:val="004943E7"/>
    <w:rsid w:val="004944C0"/>
    <w:rsid w:val="00494789"/>
    <w:rsid w:val="00494C4F"/>
    <w:rsid w:val="00495278"/>
    <w:rsid w:val="004954C4"/>
    <w:rsid w:val="00495C0E"/>
    <w:rsid w:val="00495E84"/>
    <w:rsid w:val="00495F3F"/>
    <w:rsid w:val="004962DA"/>
    <w:rsid w:val="00496352"/>
    <w:rsid w:val="004968CA"/>
    <w:rsid w:val="004974EE"/>
    <w:rsid w:val="00497801"/>
    <w:rsid w:val="004A0549"/>
    <w:rsid w:val="004A087A"/>
    <w:rsid w:val="004A088B"/>
    <w:rsid w:val="004A0D70"/>
    <w:rsid w:val="004A16B5"/>
    <w:rsid w:val="004A16EA"/>
    <w:rsid w:val="004A198A"/>
    <w:rsid w:val="004A1D1B"/>
    <w:rsid w:val="004A2FA4"/>
    <w:rsid w:val="004A322D"/>
    <w:rsid w:val="004A38FC"/>
    <w:rsid w:val="004A42CD"/>
    <w:rsid w:val="004A45F9"/>
    <w:rsid w:val="004A4A3B"/>
    <w:rsid w:val="004A506A"/>
    <w:rsid w:val="004A61CA"/>
    <w:rsid w:val="004A69A0"/>
    <w:rsid w:val="004A6BB5"/>
    <w:rsid w:val="004A6CD2"/>
    <w:rsid w:val="004A7400"/>
    <w:rsid w:val="004A74E4"/>
    <w:rsid w:val="004A781F"/>
    <w:rsid w:val="004A7AEE"/>
    <w:rsid w:val="004B0594"/>
    <w:rsid w:val="004B1275"/>
    <w:rsid w:val="004B1A91"/>
    <w:rsid w:val="004B2C2F"/>
    <w:rsid w:val="004B2E59"/>
    <w:rsid w:val="004B358D"/>
    <w:rsid w:val="004B3782"/>
    <w:rsid w:val="004B3B51"/>
    <w:rsid w:val="004B3DAC"/>
    <w:rsid w:val="004B423A"/>
    <w:rsid w:val="004B4667"/>
    <w:rsid w:val="004B4CB8"/>
    <w:rsid w:val="004B4D86"/>
    <w:rsid w:val="004B5AC6"/>
    <w:rsid w:val="004B5C82"/>
    <w:rsid w:val="004B5C8D"/>
    <w:rsid w:val="004B5D0B"/>
    <w:rsid w:val="004B5EA2"/>
    <w:rsid w:val="004B60B8"/>
    <w:rsid w:val="004B6180"/>
    <w:rsid w:val="004B63B2"/>
    <w:rsid w:val="004B6890"/>
    <w:rsid w:val="004B705B"/>
    <w:rsid w:val="004B70E7"/>
    <w:rsid w:val="004B7409"/>
    <w:rsid w:val="004B7CDC"/>
    <w:rsid w:val="004B7EE9"/>
    <w:rsid w:val="004C060B"/>
    <w:rsid w:val="004C0E32"/>
    <w:rsid w:val="004C10D4"/>
    <w:rsid w:val="004C1220"/>
    <w:rsid w:val="004C1994"/>
    <w:rsid w:val="004C1AE2"/>
    <w:rsid w:val="004C4245"/>
    <w:rsid w:val="004C45EE"/>
    <w:rsid w:val="004C4A69"/>
    <w:rsid w:val="004C4E7B"/>
    <w:rsid w:val="004C4F87"/>
    <w:rsid w:val="004C5233"/>
    <w:rsid w:val="004C5EF5"/>
    <w:rsid w:val="004C6049"/>
    <w:rsid w:val="004C64C2"/>
    <w:rsid w:val="004C652E"/>
    <w:rsid w:val="004C658B"/>
    <w:rsid w:val="004C7E4A"/>
    <w:rsid w:val="004D06D1"/>
    <w:rsid w:val="004D0A26"/>
    <w:rsid w:val="004D166D"/>
    <w:rsid w:val="004D1AB2"/>
    <w:rsid w:val="004D233D"/>
    <w:rsid w:val="004D2549"/>
    <w:rsid w:val="004D2AAD"/>
    <w:rsid w:val="004D34C3"/>
    <w:rsid w:val="004D34CD"/>
    <w:rsid w:val="004D4861"/>
    <w:rsid w:val="004D4B19"/>
    <w:rsid w:val="004D546C"/>
    <w:rsid w:val="004D5D80"/>
    <w:rsid w:val="004D5EF3"/>
    <w:rsid w:val="004D61AA"/>
    <w:rsid w:val="004D6483"/>
    <w:rsid w:val="004E0611"/>
    <w:rsid w:val="004E19F6"/>
    <w:rsid w:val="004E2892"/>
    <w:rsid w:val="004E2B1A"/>
    <w:rsid w:val="004E2B73"/>
    <w:rsid w:val="004E2E1D"/>
    <w:rsid w:val="004E2FC6"/>
    <w:rsid w:val="004E3057"/>
    <w:rsid w:val="004E3429"/>
    <w:rsid w:val="004E38AF"/>
    <w:rsid w:val="004E4332"/>
    <w:rsid w:val="004E49DF"/>
    <w:rsid w:val="004E4BB7"/>
    <w:rsid w:val="004E54B5"/>
    <w:rsid w:val="004E5727"/>
    <w:rsid w:val="004E5A11"/>
    <w:rsid w:val="004E6445"/>
    <w:rsid w:val="004E6C22"/>
    <w:rsid w:val="004E7738"/>
    <w:rsid w:val="004F1185"/>
    <w:rsid w:val="004F1FE0"/>
    <w:rsid w:val="004F2412"/>
    <w:rsid w:val="004F255A"/>
    <w:rsid w:val="004F28E5"/>
    <w:rsid w:val="004F2DF7"/>
    <w:rsid w:val="004F3701"/>
    <w:rsid w:val="004F4002"/>
    <w:rsid w:val="004F412C"/>
    <w:rsid w:val="004F484F"/>
    <w:rsid w:val="004F4C74"/>
    <w:rsid w:val="004F542F"/>
    <w:rsid w:val="004F57ED"/>
    <w:rsid w:val="004F6073"/>
    <w:rsid w:val="004F60AE"/>
    <w:rsid w:val="004F61C7"/>
    <w:rsid w:val="004F6508"/>
    <w:rsid w:val="004F73FB"/>
    <w:rsid w:val="004F768B"/>
    <w:rsid w:val="004F7C7E"/>
    <w:rsid w:val="004F7CB7"/>
    <w:rsid w:val="00500D84"/>
    <w:rsid w:val="005017C0"/>
    <w:rsid w:val="00501E66"/>
    <w:rsid w:val="00502061"/>
    <w:rsid w:val="0050209E"/>
    <w:rsid w:val="0050218E"/>
    <w:rsid w:val="0050260E"/>
    <w:rsid w:val="00502DA2"/>
    <w:rsid w:val="00502E1B"/>
    <w:rsid w:val="00502F43"/>
    <w:rsid w:val="005036CF"/>
    <w:rsid w:val="005038DE"/>
    <w:rsid w:val="005045D8"/>
    <w:rsid w:val="00506111"/>
    <w:rsid w:val="005071D8"/>
    <w:rsid w:val="00507EFE"/>
    <w:rsid w:val="0051056F"/>
    <w:rsid w:val="005107B7"/>
    <w:rsid w:val="00510BE7"/>
    <w:rsid w:val="00511B3E"/>
    <w:rsid w:val="00512195"/>
    <w:rsid w:val="005129B6"/>
    <w:rsid w:val="005134D5"/>
    <w:rsid w:val="005135F1"/>
    <w:rsid w:val="0051376A"/>
    <w:rsid w:val="005140EF"/>
    <w:rsid w:val="00514973"/>
    <w:rsid w:val="00514BB3"/>
    <w:rsid w:val="005154C2"/>
    <w:rsid w:val="005158A1"/>
    <w:rsid w:val="005163D9"/>
    <w:rsid w:val="0051693B"/>
    <w:rsid w:val="00517128"/>
    <w:rsid w:val="00521EE0"/>
    <w:rsid w:val="00521FBA"/>
    <w:rsid w:val="00522345"/>
    <w:rsid w:val="00522396"/>
    <w:rsid w:val="005229E9"/>
    <w:rsid w:val="00522A1D"/>
    <w:rsid w:val="00522BF2"/>
    <w:rsid w:val="00522BF9"/>
    <w:rsid w:val="0052391C"/>
    <w:rsid w:val="00523F5B"/>
    <w:rsid w:val="00524649"/>
    <w:rsid w:val="00524B06"/>
    <w:rsid w:val="005251D6"/>
    <w:rsid w:val="00525242"/>
    <w:rsid w:val="005259D6"/>
    <w:rsid w:val="00525D52"/>
    <w:rsid w:val="00525ED0"/>
    <w:rsid w:val="00526268"/>
    <w:rsid w:val="00527D00"/>
    <w:rsid w:val="00527D17"/>
    <w:rsid w:val="00530750"/>
    <w:rsid w:val="005313A1"/>
    <w:rsid w:val="00532191"/>
    <w:rsid w:val="00532293"/>
    <w:rsid w:val="00532583"/>
    <w:rsid w:val="00532734"/>
    <w:rsid w:val="00532AE9"/>
    <w:rsid w:val="00532C6A"/>
    <w:rsid w:val="00533289"/>
    <w:rsid w:val="00534533"/>
    <w:rsid w:val="00534597"/>
    <w:rsid w:val="0053469A"/>
    <w:rsid w:val="005349EA"/>
    <w:rsid w:val="00534A4F"/>
    <w:rsid w:val="005356F6"/>
    <w:rsid w:val="005357D1"/>
    <w:rsid w:val="00536605"/>
    <w:rsid w:val="00537422"/>
    <w:rsid w:val="005377CF"/>
    <w:rsid w:val="005406A4"/>
    <w:rsid w:val="00540822"/>
    <w:rsid w:val="00540CDA"/>
    <w:rsid w:val="00540F26"/>
    <w:rsid w:val="0054169A"/>
    <w:rsid w:val="005417B8"/>
    <w:rsid w:val="00541A1C"/>
    <w:rsid w:val="00542236"/>
    <w:rsid w:val="00542471"/>
    <w:rsid w:val="005424CA"/>
    <w:rsid w:val="00542A86"/>
    <w:rsid w:val="00542CBE"/>
    <w:rsid w:val="00542FF3"/>
    <w:rsid w:val="00544581"/>
    <w:rsid w:val="005446F5"/>
    <w:rsid w:val="00544DF4"/>
    <w:rsid w:val="005456DB"/>
    <w:rsid w:val="00545A2E"/>
    <w:rsid w:val="00546094"/>
    <w:rsid w:val="0054616B"/>
    <w:rsid w:val="00546C2E"/>
    <w:rsid w:val="00547D0B"/>
    <w:rsid w:val="00547EE8"/>
    <w:rsid w:val="00550CBD"/>
    <w:rsid w:val="00550E43"/>
    <w:rsid w:val="0055126C"/>
    <w:rsid w:val="005519D4"/>
    <w:rsid w:val="00552159"/>
    <w:rsid w:val="0055235E"/>
    <w:rsid w:val="005529BF"/>
    <w:rsid w:val="0055375E"/>
    <w:rsid w:val="00553BA3"/>
    <w:rsid w:val="00553FB2"/>
    <w:rsid w:val="00554210"/>
    <w:rsid w:val="00555984"/>
    <w:rsid w:val="005559D0"/>
    <w:rsid w:val="00555DD2"/>
    <w:rsid w:val="00555F0D"/>
    <w:rsid w:val="005560E0"/>
    <w:rsid w:val="0055647C"/>
    <w:rsid w:val="00557640"/>
    <w:rsid w:val="0055797E"/>
    <w:rsid w:val="00557A5F"/>
    <w:rsid w:val="00557B6A"/>
    <w:rsid w:val="00557BAE"/>
    <w:rsid w:val="0056084C"/>
    <w:rsid w:val="00560EBD"/>
    <w:rsid w:val="00561278"/>
    <w:rsid w:val="0056137D"/>
    <w:rsid w:val="00561B68"/>
    <w:rsid w:val="00561C62"/>
    <w:rsid w:val="00561E7E"/>
    <w:rsid w:val="00561FDC"/>
    <w:rsid w:val="00562849"/>
    <w:rsid w:val="0056290A"/>
    <w:rsid w:val="005639BF"/>
    <w:rsid w:val="005641DF"/>
    <w:rsid w:val="00564773"/>
    <w:rsid w:val="0056486B"/>
    <w:rsid w:val="0056625C"/>
    <w:rsid w:val="0056699A"/>
    <w:rsid w:val="00567661"/>
    <w:rsid w:val="00567C4D"/>
    <w:rsid w:val="00570C82"/>
    <w:rsid w:val="00571B8B"/>
    <w:rsid w:val="00571E44"/>
    <w:rsid w:val="00571E5C"/>
    <w:rsid w:val="0057216D"/>
    <w:rsid w:val="005728AA"/>
    <w:rsid w:val="00572D72"/>
    <w:rsid w:val="0057305F"/>
    <w:rsid w:val="0057399D"/>
    <w:rsid w:val="00573C88"/>
    <w:rsid w:val="00573C9A"/>
    <w:rsid w:val="005743E7"/>
    <w:rsid w:val="00574A7B"/>
    <w:rsid w:val="00576B1B"/>
    <w:rsid w:val="00576BEF"/>
    <w:rsid w:val="00576C21"/>
    <w:rsid w:val="00576E86"/>
    <w:rsid w:val="00576FC6"/>
    <w:rsid w:val="005774DB"/>
    <w:rsid w:val="00577656"/>
    <w:rsid w:val="00577849"/>
    <w:rsid w:val="00577B4B"/>
    <w:rsid w:val="00577F5C"/>
    <w:rsid w:val="005806E5"/>
    <w:rsid w:val="00580C7C"/>
    <w:rsid w:val="00581CD4"/>
    <w:rsid w:val="00583CBF"/>
    <w:rsid w:val="00583FFA"/>
    <w:rsid w:val="005843A2"/>
    <w:rsid w:val="00584500"/>
    <w:rsid w:val="00584DD5"/>
    <w:rsid w:val="00586A9F"/>
    <w:rsid w:val="005873CF"/>
    <w:rsid w:val="00587C28"/>
    <w:rsid w:val="00590436"/>
    <w:rsid w:val="005905BE"/>
    <w:rsid w:val="00591538"/>
    <w:rsid w:val="00591EBB"/>
    <w:rsid w:val="005920FA"/>
    <w:rsid w:val="005925F3"/>
    <w:rsid w:val="0059283C"/>
    <w:rsid w:val="00592B6C"/>
    <w:rsid w:val="0059325B"/>
    <w:rsid w:val="005933D6"/>
    <w:rsid w:val="00593535"/>
    <w:rsid w:val="00593E83"/>
    <w:rsid w:val="0059401A"/>
    <w:rsid w:val="005942DF"/>
    <w:rsid w:val="00594446"/>
    <w:rsid w:val="00594C1D"/>
    <w:rsid w:val="005960E8"/>
    <w:rsid w:val="0059663D"/>
    <w:rsid w:val="00596B37"/>
    <w:rsid w:val="00596BF0"/>
    <w:rsid w:val="00596EA0"/>
    <w:rsid w:val="00596F2F"/>
    <w:rsid w:val="00597B1E"/>
    <w:rsid w:val="005A0DD9"/>
    <w:rsid w:val="005A0FA3"/>
    <w:rsid w:val="005A1885"/>
    <w:rsid w:val="005A1AEB"/>
    <w:rsid w:val="005A1B66"/>
    <w:rsid w:val="005A1F9F"/>
    <w:rsid w:val="005A4252"/>
    <w:rsid w:val="005A555B"/>
    <w:rsid w:val="005A58BE"/>
    <w:rsid w:val="005A5D7B"/>
    <w:rsid w:val="005A71A5"/>
    <w:rsid w:val="005A7E33"/>
    <w:rsid w:val="005B0ADF"/>
    <w:rsid w:val="005B0AE8"/>
    <w:rsid w:val="005B12C5"/>
    <w:rsid w:val="005B1BAB"/>
    <w:rsid w:val="005B20AC"/>
    <w:rsid w:val="005B2330"/>
    <w:rsid w:val="005B23C8"/>
    <w:rsid w:val="005B2786"/>
    <w:rsid w:val="005B2E77"/>
    <w:rsid w:val="005B325E"/>
    <w:rsid w:val="005B331F"/>
    <w:rsid w:val="005B3728"/>
    <w:rsid w:val="005B463A"/>
    <w:rsid w:val="005B4B3C"/>
    <w:rsid w:val="005B56C9"/>
    <w:rsid w:val="005B5DFF"/>
    <w:rsid w:val="005B674E"/>
    <w:rsid w:val="005B6913"/>
    <w:rsid w:val="005B6C71"/>
    <w:rsid w:val="005B7034"/>
    <w:rsid w:val="005B7AD1"/>
    <w:rsid w:val="005C0B08"/>
    <w:rsid w:val="005C1FEE"/>
    <w:rsid w:val="005C21E7"/>
    <w:rsid w:val="005C27AD"/>
    <w:rsid w:val="005C295E"/>
    <w:rsid w:val="005C3141"/>
    <w:rsid w:val="005C411B"/>
    <w:rsid w:val="005C44C1"/>
    <w:rsid w:val="005C47EF"/>
    <w:rsid w:val="005C5151"/>
    <w:rsid w:val="005C54BB"/>
    <w:rsid w:val="005C57AE"/>
    <w:rsid w:val="005C6109"/>
    <w:rsid w:val="005C62B1"/>
    <w:rsid w:val="005C6463"/>
    <w:rsid w:val="005C6980"/>
    <w:rsid w:val="005C7151"/>
    <w:rsid w:val="005C71FF"/>
    <w:rsid w:val="005C748D"/>
    <w:rsid w:val="005C7B8A"/>
    <w:rsid w:val="005D0128"/>
    <w:rsid w:val="005D0FD8"/>
    <w:rsid w:val="005D1B56"/>
    <w:rsid w:val="005D2190"/>
    <w:rsid w:val="005D28A9"/>
    <w:rsid w:val="005D2966"/>
    <w:rsid w:val="005D2990"/>
    <w:rsid w:val="005D29CB"/>
    <w:rsid w:val="005D3B89"/>
    <w:rsid w:val="005D4B10"/>
    <w:rsid w:val="005D5829"/>
    <w:rsid w:val="005D5EC5"/>
    <w:rsid w:val="005D615C"/>
    <w:rsid w:val="005D64DA"/>
    <w:rsid w:val="005D7558"/>
    <w:rsid w:val="005D76CD"/>
    <w:rsid w:val="005D78FB"/>
    <w:rsid w:val="005D7AAD"/>
    <w:rsid w:val="005D7D44"/>
    <w:rsid w:val="005E0559"/>
    <w:rsid w:val="005E094C"/>
    <w:rsid w:val="005E0B7F"/>
    <w:rsid w:val="005E0DF3"/>
    <w:rsid w:val="005E0E7A"/>
    <w:rsid w:val="005E1D28"/>
    <w:rsid w:val="005E2AA2"/>
    <w:rsid w:val="005E2E8A"/>
    <w:rsid w:val="005E3AB6"/>
    <w:rsid w:val="005E3F95"/>
    <w:rsid w:val="005E4388"/>
    <w:rsid w:val="005E4D3C"/>
    <w:rsid w:val="005E53C0"/>
    <w:rsid w:val="005E63B2"/>
    <w:rsid w:val="005E67A0"/>
    <w:rsid w:val="005E6947"/>
    <w:rsid w:val="005E6B40"/>
    <w:rsid w:val="005E6E3C"/>
    <w:rsid w:val="005E6F95"/>
    <w:rsid w:val="005E70C4"/>
    <w:rsid w:val="005E7228"/>
    <w:rsid w:val="005E78AF"/>
    <w:rsid w:val="005E7F68"/>
    <w:rsid w:val="005F0031"/>
    <w:rsid w:val="005F02F1"/>
    <w:rsid w:val="005F0962"/>
    <w:rsid w:val="005F0D7B"/>
    <w:rsid w:val="005F0E0A"/>
    <w:rsid w:val="005F1C83"/>
    <w:rsid w:val="005F2084"/>
    <w:rsid w:val="005F28D3"/>
    <w:rsid w:val="005F2A5D"/>
    <w:rsid w:val="005F3299"/>
    <w:rsid w:val="005F3B15"/>
    <w:rsid w:val="005F447B"/>
    <w:rsid w:val="005F4570"/>
    <w:rsid w:val="005F4830"/>
    <w:rsid w:val="005F4A88"/>
    <w:rsid w:val="005F50D7"/>
    <w:rsid w:val="005F53B9"/>
    <w:rsid w:val="005F54BC"/>
    <w:rsid w:val="005F56AF"/>
    <w:rsid w:val="005F5BD5"/>
    <w:rsid w:val="005F60F2"/>
    <w:rsid w:val="005F7532"/>
    <w:rsid w:val="005F7C7F"/>
    <w:rsid w:val="005F7F9B"/>
    <w:rsid w:val="006015E4"/>
    <w:rsid w:val="006017E2"/>
    <w:rsid w:val="006028F5"/>
    <w:rsid w:val="006028FC"/>
    <w:rsid w:val="00602F26"/>
    <w:rsid w:val="0060419B"/>
    <w:rsid w:val="00604554"/>
    <w:rsid w:val="00604AE6"/>
    <w:rsid w:val="00605265"/>
    <w:rsid w:val="00605895"/>
    <w:rsid w:val="00605BD5"/>
    <w:rsid w:val="00605C59"/>
    <w:rsid w:val="0060628C"/>
    <w:rsid w:val="00606759"/>
    <w:rsid w:val="006070C9"/>
    <w:rsid w:val="006079D6"/>
    <w:rsid w:val="00607C55"/>
    <w:rsid w:val="00610B32"/>
    <w:rsid w:val="00610B8A"/>
    <w:rsid w:val="0061105D"/>
    <w:rsid w:val="00611085"/>
    <w:rsid w:val="00611280"/>
    <w:rsid w:val="0061150B"/>
    <w:rsid w:val="00612E97"/>
    <w:rsid w:val="00613AB3"/>
    <w:rsid w:val="00613DEA"/>
    <w:rsid w:val="00613E66"/>
    <w:rsid w:val="00613E98"/>
    <w:rsid w:val="006141AF"/>
    <w:rsid w:val="00614B17"/>
    <w:rsid w:val="00615369"/>
    <w:rsid w:val="00615999"/>
    <w:rsid w:val="0061607B"/>
    <w:rsid w:val="006160FE"/>
    <w:rsid w:val="006164FE"/>
    <w:rsid w:val="006170DA"/>
    <w:rsid w:val="0061732F"/>
    <w:rsid w:val="0061758F"/>
    <w:rsid w:val="006206AF"/>
    <w:rsid w:val="006209D2"/>
    <w:rsid w:val="00620A2B"/>
    <w:rsid w:val="00621185"/>
    <w:rsid w:val="0062169C"/>
    <w:rsid w:val="00621A53"/>
    <w:rsid w:val="00622B61"/>
    <w:rsid w:val="00623138"/>
    <w:rsid w:val="0062346D"/>
    <w:rsid w:val="00623604"/>
    <w:rsid w:val="00623AFC"/>
    <w:rsid w:val="00624093"/>
    <w:rsid w:val="0062454D"/>
    <w:rsid w:val="006245D7"/>
    <w:rsid w:val="00624FE2"/>
    <w:rsid w:val="006255E7"/>
    <w:rsid w:val="00625C76"/>
    <w:rsid w:val="00625D6F"/>
    <w:rsid w:val="00626073"/>
    <w:rsid w:val="006269D2"/>
    <w:rsid w:val="0063015E"/>
    <w:rsid w:val="00630876"/>
    <w:rsid w:val="00631622"/>
    <w:rsid w:val="00631B28"/>
    <w:rsid w:val="0063355C"/>
    <w:rsid w:val="00633738"/>
    <w:rsid w:val="00633759"/>
    <w:rsid w:val="00633E5D"/>
    <w:rsid w:val="006340C7"/>
    <w:rsid w:val="00634485"/>
    <w:rsid w:val="00634511"/>
    <w:rsid w:val="00634890"/>
    <w:rsid w:val="00635154"/>
    <w:rsid w:val="00635182"/>
    <w:rsid w:val="00635440"/>
    <w:rsid w:val="00635BB0"/>
    <w:rsid w:val="00635E0E"/>
    <w:rsid w:val="00636140"/>
    <w:rsid w:val="00636BE9"/>
    <w:rsid w:val="00637B8D"/>
    <w:rsid w:val="00637D80"/>
    <w:rsid w:val="00637FE7"/>
    <w:rsid w:val="00640222"/>
    <w:rsid w:val="0064155A"/>
    <w:rsid w:val="00643765"/>
    <w:rsid w:val="00644558"/>
    <w:rsid w:val="00645212"/>
    <w:rsid w:val="006457A5"/>
    <w:rsid w:val="006460D4"/>
    <w:rsid w:val="00646C14"/>
    <w:rsid w:val="00646DD0"/>
    <w:rsid w:val="00647405"/>
    <w:rsid w:val="0064743A"/>
    <w:rsid w:val="00650174"/>
    <w:rsid w:val="006502D0"/>
    <w:rsid w:val="00650445"/>
    <w:rsid w:val="006505CC"/>
    <w:rsid w:val="006509D6"/>
    <w:rsid w:val="00651831"/>
    <w:rsid w:val="00651963"/>
    <w:rsid w:val="00651987"/>
    <w:rsid w:val="0065218E"/>
    <w:rsid w:val="00652941"/>
    <w:rsid w:val="00653CF4"/>
    <w:rsid w:val="00654050"/>
    <w:rsid w:val="00654175"/>
    <w:rsid w:val="006541A0"/>
    <w:rsid w:val="006553C2"/>
    <w:rsid w:val="00655403"/>
    <w:rsid w:val="00655BA2"/>
    <w:rsid w:val="00655C20"/>
    <w:rsid w:val="0065631D"/>
    <w:rsid w:val="006565E2"/>
    <w:rsid w:val="00656785"/>
    <w:rsid w:val="00656976"/>
    <w:rsid w:val="00657679"/>
    <w:rsid w:val="006577A8"/>
    <w:rsid w:val="00657E2B"/>
    <w:rsid w:val="00660118"/>
    <w:rsid w:val="00660136"/>
    <w:rsid w:val="0066224A"/>
    <w:rsid w:val="00662929"/>
    <w:rsid w:val="00662A81"/>
    <w:rsid w:val="00662AC1"/>
    <w:rsid w:val="00662E7F"/>
    <w:rsid w:val="006636DB"/>
    <w:rsid w:val="00663B88"/>
    <w:rsid w:val="00663ED2"/>
    <w:rsid w:val="00663EFB"/>
    <w:rsid w:val="00664658"/>
    <w:rsid w:val="00665A47"/>
    <w:rsid w:val="00665B9B"/>
    <w:rsid w:val="0066646B"/>
    <w:rsid w:val="0066688F"/>
    <w:rsid w:val="00666AEF"/>
    <w:rsid w:val="006673CA"/>
    <w:rsid w:val="00667C5C"/>
    <w:rsid w:val="00670A10"/>
    <w:rsid w:val="00670A57"/>
    <w:rsid w:val="00670CC2"/>
    <w:rsid w:val="00670FB6"/>
    <w:rsid w:val="006711CB"/>
    <w:rsid w:val="0067124E"/>
    <w:rsid w:val="006717FE"/>
    <w:rsid w:val="00671A04"/>
    <w:rsid w:val="00671B0E"/>
    <w:rsid w:val="00672136"/>
    <w:rsid w:val="0067335C"/>
    <w:rsid w:val="00673E2D"/>
    <w:rsid w:val="006750BA"/>
    <w:rsid w:val="00675509"/>
    <w:rsid w:val="00676933"/>
    <w:rsid w:val="006774B4"/>
    <w:rsid w:val="0067768F"/>
    <w:rsid w:val="00677828"/>
    <w:rsid w:val="0067797F"/>
    <w:rsid w:val="00677D14"/>
    <w:rsid w:val="00677D71"/>
    <w:rsid w:val="006808E7"/>
    <w:rsid w:val="00681861"/>
    <w:rsid w:val="00681BBD"/>
    <w:rsid w:val="00681D62"/>
    <w:rsid w:val="00682156"/>
    <w:rsid w:val="00682357"/>
    <w:rsid w:val="0068264A"/>
    <w:rsid w:val="00682EA5"/>
    <w:rsid w:val="00682F53"/>
    <w:rsid w:val="006836CA"/>
    <w:rsid w:val="00683A04"/>
    <w:rsid w:val="00684367"/>
    <w:rsid w:val="006848EC"/>
    <w:rsid w:val="00684A1C"/>
    <w:rsid w:val="0068512F"/>
    <w:rsid w:val="00686102"/>
    <w:rsid w:val="0068627F"/>
    <w:rsid w:val="006862BA"/>
    <w:rsid w:val="0068633E"/>
    <w:rsid w:val="00686869"/>
    <w:rsid w:val="006868B0"/>
    <w:rsid w:val="006872BD"/>
    <w:rsid w:val="006876AA"/>
    <w:rsid w:val="006901B5"/>
    <w:rsid w:val="00690986"/>
    <w:rsid w:val="006926F9"/>
    <w:rsid w:val="00692885"/>
    <w:rsid w:val="00692975"/>
    <w:rsid w:val="00693878"/>
    <w:rsid w:val="00693E86"/>
    <w:rsid w:val="00694E0A"/>
    <w:rsid w:val="006951A6"/>
    <w:rsid w:val="006957B1"/>
    <w:rsid w:val="00695999"/>
    <w:rsid w:val="00695D67"/>
    <w:rsid w:val="00696111"/>
    <w:rsid w:val="006961B7"/>
    <w:rsid w:val="006966E6"/>
    <w:rsid w:val="00697028"/>
    <w:rsid w:val="00697C3B"/>
    <w:rsid w:val="00697C7A"/>
    <w:rsid w:val="00697E10"/>
    <w:rsid w:val="00697E4F"/>
    <w:rsid w:val="006A02F2"/>
    <w:rsid w:val="006A0D0E"/>
    <w:rsid w:val="006A0DC7"/>
    <w:rsid w:val="006A17CF"/>
    <w:rsid w:val="006A1854"/>
    <w:rsid w:val="006A1A26"/>
    <w:rsid w:val="006A1BFC"/>
    <w:rsid w:val="006A341D"/>
    <w:rsid w:val="006A3D09"/>
    <w:rsid w:val="006A40A3"/>
    <w:rsid w:val="006A497F"/>
    <w:rsid w:val="006A4C1A"/>
    <w:rsid w:val="006A56EF"/>
    <w:rsid w:val="006A5739"/>
    <w:rsid w:val="006A5B63"/>
    <w:rsid w:val="006A5CDE"/>
    <w:rsid w:val="006A5FFD"/>
    <w:rsid w:val="006A6BEF"/>
    <w:rsid w:val="006A6E0F"/>
    <w:rsid w:val="006A6F23"/>
    <w:rsid w:val="006A70EE"/>
    <w:rsid w:val="006A71F6"/>
    <w:rsid w:val="006A7765"/>
    <w:rsid w:val="006B03BE"/>
    <w:rsid w:val="006B0914"/>
    <w:rsid w:val="006B0962"/>
    <w:rsid w:val="006B0FB9"/>
    <w:rsid w:val="006B19F5"/>
    <w:rsid w:val="006B1DC7"/>
    <w:rsid w:val="006B235C"/>
    <w:rsid w:val="006B2616"/>
    <w:rsid w:val="006B26FE"/>
    <w:rsid w:val="006B298B"/>
    <w:rsid w:val="006B3EB8"/>
    <w:rsid w:val="006B3F4F"/>
    <w:rsid w:val="006B51F8"/>
    <w:rsid w:val="006B5668"/>
    <w:rsid w:val="006B5EE6"/>
    <w:rsid w:val="006B6FAA"/>
    <w:rsid w:val="006B7EE2"/>
    <w:rsid w:val="006C0CFD"/>
    <w:rsid w:val="006C2EF9"/>
    <w:rsid w:val="006C4A81"/>
    <w:rsid w:val="006C5127"/>
    <w:rsid w:val="006C66AC"/>
    <w:rsid w:val="006C7581"/>
    <w:rsid w:val="006C767D"/>
    <w:rsid w:val="006C7B12"/>
    <w:rsid w:val="006D071E"/>
    <w:rsid w:val="006D09C9"/>
    <w:rsid w:val="006D0C2A"/>
    <w:rsid w:val="006D0E52"/>
    <w:rsid w:val="006D0EE5"/>
    <w:rsid w:val="006D1024"/>
    <w:rsid w:val="006D10F4"/>
    <w:rsid w:val="006D1522"/>
    <w:rsid w:val="006D1589"/>
    <w:rsid w:val="006D1B0A"/>
    <w:rsid w:val="006D1D4F"/>
    <w:rsid w:val="006D2023"/>
    <w:rsid w:val="006D2625"/>
    <w:rsid w:val="006D2CA2"/>
    <w:rsid w:val="006D2D7F"/>
    <w:rsid w:val="006D402F"/>
    <w:rsid w:val="006D42AA"/>
    <w:rsid w:val="006D43D1"/>
    <w:rsid w:val="006D4A76"/>
    <w:rsid w:val="006D4D7E"/>
    <w:rsid w:val="006D5342"/>
    <w:rsid w:val="006D5B86"/>
    <w:rsid w:val="006D5DC5"/>
    <w:rsid w:val="006D6201"/>
    <w:rsid w:val="006D6245"/>
    <w:rsid w:val="006D6246"/>
    <w:rsid w:val="006D6435"/>
    <w:rsid w:val="006D6D77"/>
    <w:rsid w:val="006D7087"/>
    <w:rsid w:val="006E01F5"/>
    <w:rsid w:val="006E0AB0"/>
    <w:rsid w:val="006E16F1"/>
    <w:rsid w:val="006E1976"/>
    <w:rsid w:val="006E1BB0"/>
    <w:rsid w:val="006E206E"/>
    <w:rsid w:val="006E25DA"/>
    <w:rsid w:val="006E2A1D"/>
    <w:rsid w:val="006E2AFE"/>
    <w:rsid w:val="006E3855"/>
    <w:rsid w:val="006E410B"/>
    <w:rsid w:val="006E4335"/>
    <w:rsid w:val="006E4B35"/>
    <w:rsid w:val="006E4CDE"/>
    <w:rsid w:val="006E6389"/>
    <w:rsid w:val="006E6873"/>
    <w:rsid w:val="006E68E3"/>
    <w:rsid w:val="006E6CFD"/>
    <w:rsid w:val="006E79EA"/>
    <w:rsid w:val="006E79F3"/>
    <w:rsid w:val="006F16E5"/>
    <w:rsid w:val="006F1B1E"/>
    <w:rsid w:val="006F222D"/>
    <w:rsid w:val="006F2F8F"/>
    <w:rsid w:val="006F30F8"/>
    <w:rsid w:val="006F3599"/>
    <w:rsid w:val="006F3D42"/>
    <w:rsid w:val="006F3F86"/>
    <w:rsid w:val="006F4369"/>
    <w:rsid w:val="006F55F2"/>
    <w:rsid w:val="006F5A76"/>
    <w:rsid w:val="006F5AB6"/>
    <w:rsid w:val="006F5AD6"/>
    <w:rsid w:val="006F5F90"/>
    <w:rsid w:val="006F61D7"/>
    <w:rsid w:val="006F7279"/>
    <w:rsid w:val="006F7BEE"/>
    <w:rsid w:val="007003AA"/>
    <w:rsid w:val="00700436"/>
    <w:rsid w:val="007004CA"/>
    <w:rsid w:val="00700CBB"/>
    <w:rsid w:val="00700EC5"/>
    <w:rsid w:val="00701189"/>
    <w:rsid w:val="00701A18"/>
    <w:rsid w:val="00701BF0"/>
    <w:rsid w:val="0070224A"/>
    <w:rsid w:val="00703689"/>
    <w:rsid w:val="00703B6A"/>
    <w:rsid w:val="00703C28"/>
    <w:rsid w:val="00703FF9"/>
    <w:rsid w:val="00704051"/>
    <w:rsid w:val="007043C1"/>
    <w:rsid w:val="007047FD"/>
    <w:rsid w:val="00705741"/>
    <w:rsid w:val="0070578B"/>
    <w:rsid w:val="00705EF4"/>
    <w:rsid w:val="00710016"/>
    <w:rsid w:val="00710255"/>
    <w:rsid w:val="0071032E"/>
    <w:rsid w:val="007107BB"/>
    <w:rsid w:val="0071117D"/>
    <w:rsid w:val="00711731"/>
    <w:rsid w:val="0071192B"/>
    <w:rsid w:val="0071255C"/>
    <w:rsid w:val="00712A44"/>
    <w:rsid w:val="00712EE0"/>
    <w:rsid w:val="00714D09"/>
    <w:rsid w:val="00716505"/>
    <w:rsid w:val="00717401"/>
    <w:rsid w:val="0071779A"/>
    <w:rsid w:val="00720C77"/>
    <w:rsid w:val="00720E3D"/>
    <w:rsid w:val="0072206B"/>
    <w:rsid w:val="007220B8"/>
    <w:rsid w:val="007221A5"/>
    <w:rsid w:val="007221C6"/>
    <w:rsid w:val="00722691"/>
    <w:rsid w:val="00722EB4"/>
    <w:rsid w:val="00722FDD"/>
    <w:rsid w:val="0072346E"/>
    <w:rsid w:val="00723612"/>
    <w:rsid w:val="00723616"/>
    <w:rsid w:val="007236C6"/>
    <w:rsid w:val="00723C97"/>
    <w:rsid w:val="00723D0D"/>
    <w:rsid w:val="0072452F"/>
    <w:rsid w:val="00724577"/>
    <w:rsid w:val="00724C18"/>
    <w:rsid w:val="00724EC4"/>
    <w:rsid w:val="00725583"/>
    <w:rsid w:val="007255AA"/>
    <w:rsid w:val="007257BF"/>
    <w:rsid w:val="00726088"/>
    <w:rsid w:val="007263FB"/>
    <w:rsid w:val="00726A39"/>
    <w:rsid w:val="00726A55"/>
    <w:rsid w:val="00726D8F"/>
    <w:rsid w:val="007304F5"/>
    <w:rsid w:val="00730974"/>
    <w:rsid w:val="007312A1"/>
    <w:rsid w:val="007314B7"/>
    <w:rsid w:val="007319AF"/>
    <w:rsid w:val="00731E27"/>
    <w:rsid w:val="0073228B"/>
    <w:rsid w:val="007328BA"/>
    <w:rsid w:val="00732C67"/>
    <w:rsid w:val="00732FA0"/>
    <w:rsid w:val="007339F1"/>
    <w:rsid w:val="00734E53"/>
    <w:rsid w:val="007366D1"/>
    <w:rsid w:val="00736C06"/>
    <w:rsid w:val="00740238"/>
    <w:rsid w:val="00740494"/>
    <w:rsid w:val="00740AFD"/>
    <w:rsid w:val="00741046"/>
    <w:rsid w:val="00741570"/>
    <w:rsid w:val="007416A3"/>
    <w:rsid w:val="00741D90"/>
    <w:rsid w:val="00742EDD"/>
    <w:rsid w:val="007439A7"/>
    <w:rsid w:val="00743F63"/>
    <w:rsid w:val="00745354"/>
    <w:rsid w:val="007465F0"/>
    <w:rsid w:val="00746FF7"/>
    <w:rsid w:val="00747261"/>
    <w:rsid w:val="00747331"/>
    <w:rsid w:val="00747F64"/>
    <w:rsid w:val="00750D6F"/>
    <w:rsid w:val="00751071"/>
    <w:rsid w:val="00751099"/>
    <w:rsid w:val="00751400"/>
    <w:rsid w:val="00752138"/>
    <w:rsid w:val="00752248"/>
    <w:rsid w:val="0075370C"/>
    <w:rsid w:val="00753CB4"/>
    <w:rsid w:val="0075402C"/>
    <w:rsid w:val="007540E2"/>
    <w:rsid w:val="00754149"/>
    <w:rsid w:val="00754369"/>
    <w:rsid w:val="007548F0"/>
    <w:rsid w:val="00754ECB"/>
    <w:rsid w:val="0075667F"/>
    <w:rsid w:val="007566BA"/>
    <w:rsid w:val="00756A16"/>
    <w:rsid w:val="00756B7E"/>
    <w:rsid w:val="00756CD3"/>
    <w:rsid w:val="00756CF1"/>
    <w:rsid w:val="00756F19"/>
    <w:rsid w:val="007571CA"/>
    <w:rsid w:val="007575DF"/>
    <w:rsid w:val="00757974"/>
    <w:rsid w:val="00757FCD"/>
    <w:rsid w:val="00760650"/>
    <w:rsid w:val="00760E6C"/>
    <w:rsid w:val="00761619"/>
    <w:rsid w:val="00761C7A"/>
    <w:rsid w:val="00762EBE"/>
    <w:rsid w:val="00763167"/>
    <w:rsid w:val="007631BF"/>
    <w:rsid w:val="007631D9"/>
    <w:rsid w:val="00763C13"/>
    <w:rsid w:val="007641B9"/>
    <w:rsid w:val="00764F54"/>
    <w:rsid w:val="0076554E"/>
    <w:rsid w:val="00765F40"/>
    <w:rsid w:val="007666C7"/>
    <w:rsid w:val="00766985"/>
    <w:rsid w:val="0076703A"/>
    <w:rsid w:val="0076736E"/>
    <w:rsid w:val="00767B3E"/>
    <w:rsid w:val="00770007"/>
    <w:rsid w:val="007701BD"/>
    <w:rsid w:val="007707A0"/>
    <w:rsid w:val="0077134D"/>
    <w:rsid w:val="00771858"/>
    <w:rsid w:val="007719EB"/>
    <w:rsid w:val="007721CD"/>
    <w:rsid w:val="00772EB1"/>
    <w:rsid w:val="007731FC"/>
    <w:rsid w:val="00773E88"/>
    <w:rsid w:val="0077429D"/>
    <w:rsid w:val="00774904"/>
    <w:rsid w:val="00774E92"/>
    <w:rsid w:val="00775371"/>
    <w:rsid w:val="00775764"/>
    <w:rsid w:val="00775786"/>
    <w:rsid w:val="00775B56"/>
    <w:rsid w:val="00775DA6"/>
    <w:rsid w:val="00775F47"/>
    <w:rsid w:val="0077675A"/>
    <w:rsid w:val="00776F91"/>
    <w:rsid w:val="00777972"/>
    <w:rsid w:val="00777B9A"/>
    <w:rsid w:val="00777CC7"/>
    <w:rsid w:val="00777F9D"/>
    <w:rsid w:val="0078008A"/>
    <w:rsid w:val="00780BA2"/>
    <w:rsid w:val="007811A7"/>
    <w:rsid w:val="007815A9"/>
    <w:rsid w:val="00781CF8"/>
    <w:rsid w:val="007825C5"/>
    <w:rsid w:val="00782CD2"/>
    <w:rsid w:val="00782F8B"/>
    <w:rsid w:val="007835F2"/>
    <w:rsid w:val="007848D0"/>
    <w:rsid w:val="00784BCA"/>
    <w:rsid w:val="00784E64"/>
    <w:rsid w:val="00785175"/>
    <w:rsid w:val="0078534B"/>
    <w:rsid w:val="007856DD"/>
    <w:rsid w:val="00785735"/>
    <w:rsid w:val="00785923"/>
    <w:rsid w:val="0078687F"/>
    <w:rsid w:val="007912AC"/>
    <w:rsid w:val="00791348"/>
    <w:rsid w:val="00791782"/>
    <w:rsid w:val="0079244C"/>
    <w:rsid w:val="007925D7"/>
    <w:rsid w:val="00792819"/>
    <w:rsid w:val="007928BC"/>
    <w:rsid w:val="00792979"/>
    <w:rsid w:val="007929E1"/>
    <w:rsid w:val="0079303B"/>
    <w:rsid w:val="007930FE"/>
    <w:rsid w:val="007931E7"/>
    <w:rsid w:val="00793438"/>
    <w:rsid w:val="00793619"/>
    <w:rsid w:val="007943FF"/>
    <w:rsid w:val="007946C7"/>
    <w:rsid w:val="00794EE3"/>
    <w:rsid w:val="00794FB7"/>
    <w:rsid w:val="00795087"/>
    <w:rsid w:val="00795322"/>
    <w:rsid w:val="00795AF8"/>
    <w:rsid w:val="00795DB8"/>
    <w:rsid w:val="0079606B"/>
    <w:rsid w:val="00796569"/>
    <w:rsid w:val="0079734A"/>
    <w:rsid w:val="007A09B0"/>
    <w:rsid w:val="007A0DB4"/>
    <w:rsid w:val="007A1171"/>
    <w:rsid w:val="007A1532"/>
    <w:rsid w:val="007A2245"/>
    <w:rsid w:val="007A227B"/>
    <w:rsid w:val="007A24E7"/>
    <w:rsid w:val="007A28DF"/>
    <w:rsid w:val="007A2F02"/>
    <w:rsid w:val="007A30B1"/>
    <w:rsid w:val="007A3822"/>
    <w:rsid w:val="007A385B"/>
    <w:rsid w:val="007A39BA"/>
    <w:rsid w:val="007A4A82"/>
    <w:rsid w:val="007A4D52"/>
    <w:rsid w:val="007A5684"/>
    <w:rsid w:val="007A5B7C"/>
    <w:rsid w:val="007A5E71"/>
    <w:rsid w:val="007A6142"/>
    <w:rsid w:val="007A675D"/>
    <w:rsid w:val="007A6841"/>
    <w:rsid w:val="007A7982"/>
    <w:rsid w:val="007A7FA6"/>
    <w:rsid w:val="007B01E2"/>
    <w:rsid w:val="007B0311"/>
    <w:rsid w:val="007B0375"/>
    <w:rsid w:val="007B0443"/>
    <w:rsid w:val="007B0AF0"/>
    <w:rsid w:val="007B0B8B"/>
    <w:rsid w:val="007B141A"/>
    <w:rsid w:val="007B1AEE"/>
    <w:rsid w:val="007B1DCE"/>
    <w:rsid w:val="007B1E73"/>
    <w:rsid w:val="007B261B"/>
    <w:rsid w:val="007B2928"/>
    <w:rsid w:val="007B2B6A"/>
    <w:rsid w:val="007B314D"/>
    <w:rsid w:val="007B33CD"/>
    <w:rsid w:val="007B3498"/>
    <w:rsid w:val="007B3A70"/>
    <w:rsid w:val="007B3CAD"/>
    <w:rsid w:val="007B467A"/>
    <w:rsid w:val="007B476E"/>
    <w:rsid w:val="007B4A30"/>
    <w:rsid w:val="007B4B06"/>
    <w:rsid w:val="007B4C03"/>
    <w:rsid w:val="007B564E"/>
    <w:rsid w:val="007B5C61"/>
    <w:rsid w:val="007B6867"/>
    <w:rsid w:val="007B6A1B"/>
    <w:rsid w:val="007B6FCF"/>
    <w:rsid w:val="007C1493"/>
    <w:rsid w:val="007C182A"/>
    <w:rsid w:val="007C1FBE"/>
    <w:rsid w:val="007C212D"/>
    <w:rsid w:val="007C2410"/>
    <w:rsid w:val="007C250D"/>
    <w:rsid w:val="007C2BC5"/>
    <w:rsid w:val="007C2C4B"/>
    <w:rsid w:val="007C2EBF"/>
    <w:rsid w:val="007C3D95"/>
    <w:rsid w:val="007C43C9"/>
    <w:rsid w:val="007C46D7"/>
    <w:rsid w:val="007C47C4"/>
    <w:rsid w:val="007C4AA6"/>
    <w:rsid w:val="007C4AE9"/>
    <w:rsid w:val="007C5DFA"/>
    <w:rsid w:val="007C644A"/>
    <w:rsid w:val="007C64DA"/>
    <w:rsid w:val="007C6664"/>
    <w:rsid w:val="007C6E51"/>
    <w:rsid w:val="007C71E4"/>
    <w:rsid w:val="007C744C"/>
    <w:rsid w:val="007C74F6"/>
    <w:rsid w:val="007C7DB0"/>
    <w:rsid w:val="007C7E2B"/>
    <w:rsid w:val="007D055D"/>
    <w:rsid w:val="007D0F53"/>
    <w:rsid w:val="007D12E7"/>
    <w:rsid w:val="007D151C"/>
    <w:rsid w:val="007D1D94"/>
    <w:rsid w:val="007D2170"/>
    <w:rsid w:val="007D2BC3"/>
    <w:rsid w:val="007D38C9"/>
    <w:rsid w:val="007D3CE4"/>
    <w:rsid w:val="007D3D1F"/>
    <w:rsid w:val="007D4428"/>
    <w:rsid w:val="007D4CCD"/>
    <w:rsid w:val="007D4FF9"/>
    <w:rsid w:val="007D5250"/>
    <w:rsid w:val="007D5300"/>
    <w:rsid w:val="007D5FCF"/>
    <w:rsid w:val="007D64A9"/>
    <w:rsid w:val="007D6583"/>
    <w:rsid w:val="007D6C01"/>
    <w:rsid w:val="007D6C89"/>
    <w:rsid w:val="007D6D1F"/>
    <w:rsid w:val="007D6E4E"/>
    <w:rsid w:val="007D78CC"/>
    <w:rsid w:val="007D7B8B"/>
    <w:rsid w:val="007D7E26"/>
    <w:rsid w:val="007D7E2B"/>
    <w:rsid w:val="007E050D"/>
    <w:rsid w:val="007E091B"/>
    <w:rsid w:val="007E10F3"/>
    <w:rsid w:val="007E11B5"/>
    <w:rsid w:val="007E1641"/>
    <w:rsid w:val="007E1D9D"/>
    <w:rsid w:val="007E2374"/>
    <w:rsid w:val="007E2384"/>
    <w:rsid w:val="007E24D5"/>
    <w:rsid w:val="007E25EC"/>
    <w:rsid w:val="007E25F6"/>
    <w:rsid w:val="007E2809"/>
    <w:rsid w:val="007E2DEB"/>
    <w:rsid w:val="007E31BE"/>
    <w:rsid w:val="007E341D"/>
    <w:rsid w:val="007E36A0"/>
    <w:rsid w:val="007E3E3F"/>
    <w:rsid w:val="007E4B86"/>
    <w:rsid w:val="007E4CB2"/>
    <w:rsid w:val="007E4CE9"/>
    <w:rsid w:val="007E4FC7"/>
    <w:rsid w:val="007E552B"/>
    <w:rsid w:val="007E5962"/>
    <w:rsid w:val="007E5F61"/>
    <w:rsid w:val="007E7264"/>
    <w:rsid w:val="007E75A5"/>
    <w:rsid w:val="007E7685"/>
    <w:rsid w:val="007E76A2"/>
    <w:rsid w:val="007F0189"/>
    <w:rsid w:val="007F0ABD"/>
    <w:rsid w:val="007F109C"/>
    <w:rsid w:val="007F165C"/>
    <w:rsid w:val="007F1A76"/>
    <w:rsid w:val="007F2296"/>
    <w:rsid w:val="007F2591"/>
    <w:rsid w:val="007F2D07"/>
    <w:rsid w:val="007F3C4C"/>
    <w:rsid w:val="007F3D2B"/>
    <w:rsid w:val="007F4329"/>
    <w:rsid w:val="007F4DA5"/>
    <w:rsid w:val="007F4F57"/>
    <w:rsid w:val="007F502F"/>
    <w:rsid w:val="007F548D"/>
    <w:rsid w:val="007F5AB7"/>
    <w:rsid w:val="007F6688"/>
    <w:rsid w:val="00800B3E"/>
    <w:rsid w:val="00801960"/>
    <w:rsid w:val="00802451"/>
    <w:rsid w:val="0080273A"/>
    <w:rsid w:val="00802AC8"/>
    <w:rsid w:val="0080310D"/>
    <w:rsid w:val="00803322"/>
    <w:rsid w:val="0080380F"/>
    <w:rsid w:val="00804212"/>
    <w:rsid w:val="00804442"/>
    <w:rsid w:val="00804B03"/>
    <w:rsid w:val="00805221"/>
    <w:rsid w:val="00805451"/>
    <w:rsid w:val="00805A5B"/>
    <w:rsid w:val="008064F4"/>
    <w:rsid w:val="00806C71"/>
    <w:rsid w:val="00806D9B"/>
    <w:rsid w:val="00807547"/>
    <w:rsid w:val="00807559"/>
    <w:rsid w:val="00811E51"/>
    <w:rsid w:val="00813D2A"/>
    <w:rsid w:val="0081501A"/>
    <w:rsid w:val="00815DC6"/>
    <w:rsid w:val="00815F8D"/>
    <w:rsid w:val="0081677C"/>
    <w:rsid w:val="0081688A"/>
    <w:rsid w:val="008170E4"/>
    <w:rsid w:val="008170FC"/>
    <w:rsid w:val="008175CE"/>
    <w:rsid w:val="008178E3"/>
    <w:rsid w:val="00817F88"/>
    <w:rsid w:val="00820488"/>
    <w:rsid w:val="008205CE"/>
    <w:rsid w:val="00820B9B"/>
    <w:rsid w:val="00820D1B"/>
    <w:rsid w:val="008219D8"/>
    <w:rsid w:val="0082293F"/>
    <w:rsid w:val="00824389"/>
    <w:rsid w:val="008245DA"/>
    <w:rsid w:val="008256D6"/>
    <w:rsid w:val="0082576A"/>
    <w:rsid w:val="00825B69"/>
    <w:rsid w:val="00825F41"/>
    <w:rsid w:val="0082633E"/>
    <w:rsid w:val="008265AD"/>
    <w:rsid w:val="00826BA0"/>
    <w:rsid w:val="00826BFD"/>
    <w:rsid w:val="0082710A"/>
    <w:rsid w:val="00827366"/>
    <w:rsid w:val="00827A68"/>
    <w:rsid w:val="00827C29"/>
    <w:rsid w:val="00830039"/>
    <w:rsid w:val="00830158"/>
    <w:rsid w:val="008302A8"/>
    <w:rsid w:val="008303CB"/>
    <w:rsid w:val="00830640"/>
    <w:rsid w:val="008306AF"/>
    <w:rsid w:val="00830A28"/>
    <w:rsid w:val="00830EC9"/>
    <w:rsid w:val="00831601"/>
    <w:rsid w:val="00831D36"/>
    <w:rsid w:val="00831DA4"/>
    <w:rsid w:val="00831F92"/>
    <w:rsid w:val="00831FA8"/>
    <w:rsid w:val="008320A5"/>
    <w:rsid w:val="00832810"/>
    <w:rsid w:val="00832E1E"/>
    <w:rsid w:val="00832E2C"/>
    <w:rsid w:val="00833070"/>
    <w:rsid w:val="00834459"/>
    <w:rsid w:val="008345ED"/>
    <w:rsid w:val="0083492A"/>
    <w:rsid w:val="00834AEC"/>
    <w:rsid w:val="00835927"/>
    <w:rsid w:val="00835AEB"/>
    <w:rsid w:val="008367EE"/>
    <w:rsid w:val="00836EA5"/>
    <w:rsid w:val="00837B71"/>
    <w:rsid w:val="00840312"/>
    <w:rsid w:val="008403E9"/>
    <w:rsid w:val="008404D4"/>
    <w:rsid w:val="0084074D"/>
    <w:rsid w:val="008407BA"/>
    <w:rsid w:val="008408E9"/>
    <w:rsid w:val="00840B86"/>
    <w:rsid w:val="00840D16"/>
    <w:rsid w:val="008417C3"/>
    <w:rsid w:val="00841E4A"/>
    <w:rsid w:val="008422EC"/>
    <w:rsid w:val="00842C7F"/>
    <w:rsid w:val="0084351F"/>
    <w:rsid w:val="008437E7"/>
    <w:rsid w:val="008440FC"/>
    <w:rsid w:val="00844279"/>
    <w:rsid w:val="008448E0"/>
    <w:rsid w:val="00845933"/>
    <w:rsid w:val="00845969"/>
    <w:rsid w:val="00845DDB"/>
    <w:rsid w:val="00845FA1"/>
    <w:rsid w:val="008465C6"/>
    <w:rsid w:val="008467B8"/>
    <w:rsid w:val="00846D51"/>
    <w:rsid w:val="00847359"/>
    <w:rsid w:val="0084748D"/>
    <w:rsid w:val="008475DC"/>
    <w:rsid w:val="00847C74"/>
    <w:rsid w:val="00850321"/>
    <w:rsid w:val="008505AA"/>
    <w:rsid w:val="0085064A"/>
    <w:rsid w:val="008526EF"/>
    <w:rsid w:val="00852A32"/>
    <w:rsid w:val="00853187"/>
    <w:rsid w:val="00853491"/>
    <w:rsid w:val="00853AB4"/>
    <w:rsid w:val="008542F2"/>
    <w:rsid w:val="00854377"/>
    <w:rsid w:val="00854795"/>
    <w:rsid w:val="00854AA7"/>
    <w:rsid w:val="008556EF"/>
    <w:rsid w:val="00855F9F"/>
    <w:rsid w:val="00855FA9"/>
    <w:rsid w:val="00856033"/>
    <w:rsid w:val="008564C8"/>
    <w:rsid w:val="00856541"/>
    <w:rsid w:val="0085683B"/>
    <w:rsid w:val="00856C65"/>
    <w:rsid w:val="00856D00"/>
    <w:rsid w:val="008570AA"/>
    <w:rsid w:val="008572E4"/>
    <w:rsid w:val="008577A8"/>
    <w:rsid w:val="00857A12"/>
    <w:rsid w:val="008602B6"/>
    <w:rsid w:val="008603DA"/>
    <w:rsid w:val="0086062A"/>
    <w:rsid w:val="00861AD8"/>
    <w:rsid w:val="00861B33"/>
    <w:rsid w:val="008620E7"/>
    <w:rsid w:val="008625E1"/>
    <w:rsid w:val="00862750"/>
    <w:rsid w:val="0086294D"/>
    <w:rsid w:val="00863141"/>
    <w:rsid w:val="008632C9"/>
    <w:rsid w:val="008635A5"/>
    <w:rsid w:val="00863F1C"/>
    <w:rsid w:val="00864429"/>
    <w:rsid w:val="008648F0"/>
    <w:rsid w:val="00864B2D"/>
    <w:rsid w:val="00864BAF"/>
    <w:rsid w:val="00864D4B"/>
    <w:rsid w:val="008652F0"/>
    <w:rsid w:val="00865318"/>
    <w:rsid w:val="00865519"/>
    <w:rsid w:val="00865B44"/>
    <w:rsid w:val="008661A4"/>
    <w:rsid w:val="00866BB3"/>
    <w:rsid w:val="00866F59"/>
    <w:rsid w:val="00870190"/>
    <w:rsid w:val="00870DC0"/>
    <w:rsid w:val="00871372"/>
    <w:rsid w:val="008718F3"/>
    <w:rsid w:val="00871A0A"/>
    <w:rsid w:val="00872A08"/>
    <w:rsid w:val="0087324A"/>
    <w:rsid w:val="00873643"/>
    <w:rsid w:val="008736E0"/>
    <w:rsid w:val="0087379A"/>
    <w:rsid w:val="00874102"/>
    <w:rsid w:val="008744AE"/>
    <w:rsid w:val="0087506E"/>
    <w:rsid w:val="00875406"/>
    <w:rsid w:val="00876046"/>
    <w:rsid w:val="00876DDF"/>
    <w:rsid w:val="00876E9D"/>
    <w:rsid w:val="00877DA5"/>
    <w:rsid w:val="00877F2A"/>
    <w:rsid w:val="008817A6"/>
    <w:rsid w:val="00881E3D"/>
    <w:rsid w:val="00881F95"/>
    <w:rsid w:val="008831C0"/>
    <w:rsid w:val="0088335C"/>
    <w:rsid w:val="008833F7"/>
    <w:rsid w:val="00883602"/>
    <w:rsid w:val="00883D86"/>
    <w:rsid w:val="008851BF"/>
    <w:rsid w:val="00886454"/>
    <w:rsid w:val="0088649D"/>
    <w:rsid w:val="00886768"/>
    <w:rsid w:val="008867DF"/>
    <w:rsid w:val="008876FD"/>
    <w:rsid w:val="00890136"/>
    <w:rsid w:val="00890AD7"/>
    <w:rsid w:val="00890AE5"/>
    <w:rsid w:val="00890E62"/>
    <w:rsid w:val="00891350"/>
    <w:rsid w:val="0089147D"/>
    <w:rsid w:val="00891543"/>
    <w:rsid w:val="0089181D"/>
    <w:rsid w:val="0089193E"/>
    <w:rsid w:val="00892264"/>
    <w:rsid w:val="00892AFC"/>
    <w:rsid w:val="00893561"/>
    <w:rsid w:val="00894468"/>
    <w:rsid w:val="00895B8B"/>
    <w:rsid w:val="00896039"/>
    <w:rsid w:val="008966C3"/>
    <w:rsid w:val="00896CDA"/>
    <w:rsid w:val="008978A4"/>
    <w:rsid w:val="00897BE9"/>
    <w:rsid w:val="00897C9E"/>
    <w:rsid w:val="00897E40"/>
    <w:rsid w:val="008A1390"/>
    <w:rsid w:val="008A13B6"/>
    <w:rsid w:val="008A169D"/>
    <w:rsid w:val="008A16AE"/>
    <w:rsid w:val="008A17A9"/>
    <w:rsid w:val="008A1A66"/>
    <w:rsid w:val="008A1FD4"/>
    <w:rsid w:val="008A25E3"/>
    <w:rsid w:val="008A26B4"/>
    <w:rsid w:val="008A2C94"/>
    <w:rsid w:val="008A3331"/>
    <w:rsid w:val="008A3B8A"/>
    <w:rsid w:val="008A3C14"/>
    <w:rsid w:val="008A3D4C"/>
    <w:rsid w:val="008A4037"/>
    <w:rsid w:val="008A4488"/>
    <w:rsid w:val="008A4873"/>
    <w:rsid w:val="008A57DC"/>
    <w:rsid w:val="008A597A"/>
    <w:rsid w:val="008A5B0A"/>
    <w:rsid w:val="008A60F6"/>
    <w:rsid w:val="008A622A"/>
    <w:rsid w:val="008A62E3"/>
    <w:rsid w:val="008A6446"/>
    <w:rsid w:val="008A737F"/>
    <w:rsid w:val="008A78C5"/>
    <w:rsid w:val="008A79D8"/>
    <w:rsid w:val="008B0484"/>
    <w:rsid w:val="008B0908"/>
    <w:rsid w:val="008B0F80"/>
    <w:rsid w:val="008B11CC"/>
    <w:rsid w:val="008B1DD6"/>
    <w:rsid w:val="008B21A2"/>
    <w:rsid w:val="008B23DC"/>
    <w:rsid w:val="008B240C"/>
    <w:rsid w:val="008B2966"/>
    <w:rsid w:val="008B34DD"/>
    <w:rsid w:val="008B5001"/>
    <w:rsid w:val="008B5F7F"/>
    <w:rsid w:val="008B63C9"/>
    <w:rsid w:val="008B7042"/>
    <w:rsid w:val="008B71C0"/>
    <w:rsid w:val="008B743A"/>
    <w:rsid w:val="008B76F1"/>
    <w:rsid w:val="008C01A1"/>
    <w:rsid w:val="008C0894"/>
    <w:rsid w:val="008C0C32"/>
    <w:rsid w:val="008C201B"/>
    <w:rsid w:val="008C2D98"/>
    <w:rsid w:val="008C2DDE"/>
    <w:rsid w:val="008C3FD5"/>
    <w:rsid w:val="008C473A"/>
    <w:rsid w:val="008C48E7"/>
    <w:rsid w:val="008C4C27"/>
    <w:rsid w:val="008C51D0"/>
    <w:rsid w:val="008C5E8F"/>
    <w:rsid w:val="008C5F71"/>
    <w:rsid w:val="008C737C"/>
    <w:rsid w:val="008C74F9"/>
    <w:rsid w:val="008C7D57"/>
    <w:rsid w:val="008D0B3A"/>
    <w:rsid w:val="008D1526"/>
    <w:rsid w:val="008D15E0"/>
    <w:rsid w:val="008D1E64"/>
    <w:rsid w:val="008D2354"/>
    <w:rsid w:val="008D2B26"/>
    <w:rsid w:val="008D2FDC"/>
    <w:rsid w:val="008D325A"/>
    <w:rsid w:val="008D3B8C"/>
    <w:rsid w:val="008D5131"/>
    <w:rsid w:val="008D535D"/>
    <w:rsid w:val="008D564E"/>
    <w:rsid w:val="008D589C"/>
    <w:rsid w:val="008D5E09"/>
    <w:rsid w:val="008D5E3D"/>
    <w:rsid w:val="008D5FAD"/>
    <w:rsid w:val="008D6050"/>
    <w:rsid w:val="008D6898"/>
    <w:rsid w:val="008D68C3"/>
    <w:rsid w:val="008D6B21"/>
    <w:rsid w:val="008D773B"/>
    <w:rsid w:val="008D7748"/>
    <w:rsid w:val="008D7EDA"/>
    <w:rsid w:val="008D7FA9"/>
    <w:rsid w:val="008E009A"/>
    <w:rsid w:val="008E0135"/>
    <w:rsid w:val="008E0293"/>
    <w:rsid w:val="008E0597"/>
    <w:rsid w:val="008E06FC"/>
    <w:rsid w:val="008E0942"/>
    <w:rsid w:val="008E154D"/>
    <w:rsid w:val="008E1A1B"/>
    <w:rsid w:val="008E1A2B"/>
    <w:rsid w:val="008E1B4E"/>
    <w:rsid w:val="008E1CFD"/>
    <w:rsid w:val="008E1DE7"/>
    <w:rsid w:val="008E2703"/>
    <w:rsid w:val="008E2D60"/>
    <w:rsid w:val="008E3D18"/>
    <w:rsid w:val="008E4388"/>
    <w:rsid w:val="008E43D6"/>
    <w:rsid w:val="008E4FBA"/>
    <w:rsid w:val="008E53F1"/>
    <w:rsid w:val="008E540F"/>
    <w:rsid w:val="008E5500"/>
    <w:rsid w:val="008E5682"/>
    <w:rsid w:val="008E6A33"/>
    <w:rsid w:val="008E7111"/>
    <w:rsid w:val="008F0275"/>
    <w:rsid w:val="008F0748"/>
    <w:rsid w:val="008F0CD9"/>
    <w:rsid w:val="008F0E0F"/>
    <w:rsid w:val="008F1368"/>
    <w:rsid w:val="008F18E2"/>
    <w:rsid w:val="008F25E3"/>
    <w:rsid w:val="008F28E0"/>
    <w:rsid w:val="008F2E51"/>
    <w:rsid w:val="008F35D8"/>
    <w:rsid w:val="008F437C"/>
    <w:rsid w:val="008F48E3"/>
    <w:rsid w:val="008F4A3B"/>
    <w:rsid w:val="008F4E04"/>
    <w:rsid w:val="008F5255"/>
    <w:rsid w:val="008F5667"/>
    <w:rsid w:val="008F5901"/>
    <w:rsid w:val="008F5EEB"/>
    <w:rsid w:val="008F65A4"/>
    <w:rsid w:val="008F6AB1"/>
    <w:rsid w:val="008F7458"/>
    <w:rsid w:val="008F7CF7"/>
    <w:rsid w:val="00900F9F"/>
    <w:rsid w:val="009012A7"/>
    <w:rsid w:val="009022B6"/>
    <w:rsid w:val="00902A0B"/>
    <w:rsid w:val="00902CD7"/>
    <w:rsid w:val="00903B60"/>
    <w:rsid w:val="00904657"/>
    <w:rsid w:val="00904A2E"/>
    <w:rsid w:val="00904C79"/>
    <w:rsid w:val="00904E0D"/>
    <w:rsid w:val="00905581"/>
    <w:rsid w:val="00905C69"/>
    <w:rsid w:val="00906A4D"/>
    <w:rsid w:val="0090705B"/>
    <w:rsid w:val="00910DB5"/>
    <w:rsid w:val="00910E70"/>
    <w:rsid w:val="00910EFB"/>
    <w:rsid w:val="00911CEA"/>
    <w:rsid w:val="00911D17"/>
    <w:rsid w:val="00911DC2"/>
    <w:rsid w:val="009123D8"/>
    <w:rsid w:val="00912424"/>
    <w:rsid w:val="00912DF0"/>
    <w:rsid w:val="009131E6"/>
    <w:rsid w:val="00913E2D"/>
    <w:rsid w:val="0091420B"/>
    <w:rsid w:val="0091479C"/>
    <w:rsid w:val="00914AB9"/>
    <w:rsid w:val="00914B4C"/>
    <w:rsid w:val="00914BE4"/>
    <w:rsid w:val="00914C1D"/>
    <w:rsid w:val="00914EEA"/>
    <w:rsid w:val="0091506B"/>
    <w:rsid w:val="009157C0"/>
    <w:rsid w:val="0091629C"/>
    <w:rsid w:val="009164CA"/>
    <w:rsid w:val="00916A02"/>
    <w:rsid w:val="00916E15"/>
    <w:rsid w:val="00916EA6"/>
    <w:rsid w:val="009178DB"/>
    <w:rsid w:val="00920058"/>
    <w:rsid w:val="009204E4"/>
    <w:rsid w:val="009204F1"/>
    <w:rsid w:val="00920590"/>
    <w:rsid w:val="00920678"/>
    <w:rsid w:val="009212B1"/>
    <w:rsid w:val="00921702"/>
    <w:rsid w:val="00921E04"/>
    <w:rsid w:val="0092226E"/>
    <w:rsid w:val="00922BAC"/>
    <w:rsid w:val="0092330A"/>
    <w:rsid w:val="00923849"/>
    <w:rsid w:val="00923A87"/>
    <w:rsid w:val="00924107"/>
    <w:rsid w:val="00925CD6"/>
    <w:rsid w:val="00925DD4"/>
    <w:rsid w:val="009262E2"/>
    <w:rsid w:val="00926554"/>
    <w:rsid w:val="00926DDC"/>
    <w:rsid w:val="00927577"/>
    <w:rsid w:val="00927AFB"/>
    <w:rsid w:val="00927BD5"/>
    <w:rsid w:val="009309A9"/>
    <w:rsid w:val="00931112"/>
    <w:rsid w:val="00931194"/>
    <w:rsid w:val="009314F4"/>
    <w:rsid w:val="009317DB"/>
    <w:rsid w:val="00933440"/>
    <w:rsid w:val="009334C8"/>
    <w:rsid w:val="0093359C"/>
    <w:rsid w:val="00933D0D"/>
    <w:rsid w:val="00934200"/>
    <w:rsid w:val="0093427C"/>
    <w:rsid w:val="00934835"/>
    <w:rsid w:val="0093497C"/>
    <w:rsid w:val="00935165"/>
    <w:rsid w:val="0093517B"/>
    <w:rsid w:val="00935657"/>
    <w:rsid w:val="00935C47"/>
    <w:rsid w:val="00936042"/>
    <w:rsid w:val="00936134"/>
    <w:rsid w:val="00936631"/>
    <w:rsid w:val="00936A0D"/>
    <w:rsid w:val="00936B14"/>
    <w:rsid w:val="00936C1A"/>
    <w:rsid w:val="00936EED"/>
    <w:rsid w:val="00936F5B"/>
    <w:rsid w:val="00937ACC"/>
    <w:rsid w:val="00937DB0"/>
    <w:rsid w:val="00937DB8"/>
    <w:rsid w:val="0094024E"/>
    <w:rsid w:val="009414DB"/>
    <w:rsid w:val="009418EA"/>
    <w:rsid w:val="0094215F"/>
    <w:rsid w:val="0094327C"/>
    <w:rsid w:val="00943778"/>
    <w:rsid w:val="009437EF"/>
    <w:rsid w:val="00943BBB"/>
    <w:rsid w:val="0094430C"/>
    <w:rsid w:val="00944D4B"/>
    <w:rsid w:val="00944F4A"/>
    <w:rsid w:val="009452B6"/>
    <w:rsid w:val="00946543"/>
    <w:rsid w:val="00946719"/>
    <w:rsid w:val="00947C72"/>
    <w:rsid w:val="00947EE6"/>
    <w:rsid w:val="00947F6B"/>
    <w:rsid w:val="009507C2"/>
    <w:rsid w:val="009530C0"/>
    <w:rsid w:val="00953838"/>
    <w:rsid w:val="00953A6E"/>
    <w:rsid w:val="00954EBC"/>
    <w:rsid w:val="00955F29"/>
    <w:rsid w:val="00955FE0"/>
    <w:rsid w:val="0095659C"/>
    <w:rsid w:val="0095674F"/>
    <w:rsid w:val="00956858"/>
    <w:rsid w:val="00956C21"/>
    <w:rsid w:val="00956D3F"/>
    <w:rsid w:val="00957927"/>
    <w:rsid w:val="0096038F"/>
    <w:rsid w:val="00960DC7"/>
    <w:rsid w:val="00961373"/>
    <w:rsid w:val="00961CA2"/>
    <w:rsid w:val="00961DB2"/>
    <w:rsid w:val="00962209"/>
    <w:rsid w:val="009624D8"/>
    <w:rsid w:val="0096290D"/>
    <w:rsid w:val="00962A1E"/>
    <w:rsid w:val="00962B7C"/>
    <w:rsid w:val="00963C5B"/>
    <w:rsid w:val="0096401D"/>
    <w:rsid w:val="00964038"/>
    <w:rsid w:val="0096443F"/>
    <w:rsid w:val="00964A5C"/>
    <w:rsid w:val="00964D09"/>
    <w:rsid w:val="00964F0C"/>
    <w:rsid w:val="009654E8"/>
    <w:rsid w:val="0096752B"/>
    <w:rsid w:val="00967750"/>
    <w:rsid w:val="00967D46"/>
    <w:rsid w:val="00967D92"/>
    <w:rsid w:val="00970125"/>
    <w:rsid w:val="00970496"/>
    <w:rsid w:val="00970AB2"/>
    <w:rsid w:val="00970E84"/>
    <w:rsid w:val="00970EA0"/>
    <w:rsid w:val="00970F89"/>
    <w:rsid w:val="00971376"/>
    <w:rsid w:val="00971A90"/>
    <w:rsid w:val="00971C68"/>
    <w:rsid w:val="0097283E"/>
    <w:rsid w:val="00972B3C"/>
    <w:rsid w:val="00972F05"/>
    <w:rsid w:val="009731CF"/>
    <w:rsid w:val="00973670"/>
    <w:rsid w:val="009739DD"/>
    <w:rsid w:val="00973BFF"/>
    <w:rsid w:val="00973D02"/>
    <w:rsid w:val="00973D56"/>
    <w:rsid w:val="00974085"/>
    <w:rsid w:val="009749E3"/>
    <w:rsid w:val="00974D21"/>
    <w:rsid w:val="00974DE0"/>
    <w:rsid w:val="00975399"/>
    <w:rsid w:val="00975616"/>
    <w:rsid w:val="0097580B"/>
    <w:rsid w:val="00975CB5"/>
    <w:rsid w:val="00975EB9"/>
    <w:rsid w:val="00976156"/>
    <w:rsid w:val="00976792"/>
    <w:rsid w:val="0097715C"/>
    <w:rsid w:val="009774C2"/>
    <w:rsid w:val="009776B8"/>
    <w:rsid w:val="00977813"/>
    <w:rsid w:val="00977935"/>
    <w:rsid w:val="009801F3"/>
    <w:rsid w:val="00980563"/>
    <w:rsid w:val="009805B5"/>
    <w:rsid w:val="00980E78"/>
    <w:rsid w:val="009813F7"/>
    <w:rsid w:val="009823F1"/>
    <w:rsid w:val="0098313A"/>
    <w:rsid w:val="00983A82"/>
    <w:rsid w:val="00983C07"/>
    <w:rsid w:val="009840D9"/>
    <w:rsid w:val="0098434B"/>
    <w:rsid w:val="009847A7"/>
    <w:rsid w:val="00985011"/>
    <w:rsid w:val="00985616"/>
    <w:rsid w:val="00985DC3"/>
    <w:rsid w:val="00985DD6"/>
    <w:rsid w:val="009861A9"/>
    <w:rsid w:val="0098667C"/>
    <w:rsid w:val="00986D7B"/>
    <w:rsid w:val="00986F93"/>
    <w:rsid w:val="00987D07"/>
    <w:rsid w:val="00990BC0"/>
    <w:rsid w:val="00990E33"/>
    <w:rsid w:val="00990F9E"/>
    <w:rsid w:val="00990FB1"/>
    <w:rsid w:val="00991261"/>
    <w:rsid w:val="0099157D"/>
    <w:rsid w:val="00992037"/>
    <w:rsid w:val="009930AB"/>
    <w:rsid w:val="009941A8"/>
    <w:rsid w:val="00994C1A"/>
    <w:rsid w:val="00995664"/>
    <w:rsid w:val="00995EFF"/>
    <w:rsid w:val="0099621E"/>
    <w:rsid w:val="00996441"/>
    <w:rsid w:val="0099763E"/>
    <w:rsid w:val="009979DE"/>
    <w:rsid w:val="00997A76"/>
    <w:rsid w:val="00997B5E"/>
    <w:rsid w:val="00997CE9"/>
    <w:rsid w:val="009A0245"/>
    <w:rsid w:val="009A1C6B"/>
    <w:rsid w:val="009A266C"/>
    <w:rsid w:val="009A274E"/>
    <w:rsid w:val="009A2C8B"/>
    <w:rsid w:val="009A2DAC"/>
    <w:rsid w:val="009A30EF"/>
    <w:rsid w:val="009A3CAE"/>
    <w:rsid w:val="009A415B"/>
    <w:rsid w:val="009A42A4"/>
    <w:rsid w:val="009A4337"/>
    <w:rsid w:val="009A5A47"/>
    <w:rsid w:val="009A5B1D"/>
    <w:rsid w:val="009A5F95"/>
    <w:rsid w:val="009A633F"/>
    <w:rsid w:val="009A66BD"/>
    <w:rsid w:val="009A67C5"/>
    <w:rsid w:val="009A6A35"/>
    <w:rsid w:val="009A729F"/>
    <w:rsid w:val="009A7391"/>
    <w:rsid w:val="009A7BD9"/>
    <w:rsid w:val="009B000D"/>
    <w:rsid w:val="009B0B6A"/>
    <w:rsid w:val="009B0C1D"/>
    <w:rsid w:val="009B0DB6"/>
    <w:rsid w:val="009B10E6"/>
    <w:rsid w:val="009B1FA7"/>
    <w:rsid w:val="009B2269"/>
    <w:rsid w:val="009B2851"/>
    <w:rsid w:val="009B2ABF"/>
    <w:rsid w:val="009B2CF7"/>
    <w:rsid w:val="009B2DFD"/>
    <w:rsid w:val="009B338A"/>
    <w:rsid w:val="009B3728"/>
    <w:rsid w:val="009B4827"/>
    <w:rsid w:val="009B506E"/>
    <w:rsid w:val="009B5BC1"/>
    <w:rsid w:val="009B756F"/>
    <w:rsid w:val="009C0424"/>
    <w:rsid w:val="009C0DF7"/>
    <w:rsid w:val="009C1422"/>
    <w:rsid w:val="009C1CDE"/>
    <w:rsid w:val="009C2362"/>
    <w:rsid w:val="009C2BF8"/>
    <w:rsid w:val="009C34D3"/>
    <w:rsid w:val="009C36D2"/>
    <w:rsid w:val="009C410B"/>
    <w:rsid w:val="009C4940"/>
    <w:rsid w:val="009C4C3B"/>
    <w:rsid w:val="009C4EB4"/>
    <w:rsid w:val="009C5BF9"/>
    <w:rsid w:val="009C6744"/>
    <w:rsid w:val="009C73F5"/>
    <w:rsid w:val="009C7478"/>
    <w:rsid w:val="009D00C1"/>
    <w:rsid w:val="009D0422"/>
    <w:rsid w:val="009D075C"/>
    <w:rsid w:val="009D0ED6"/>
    <w:rsid w:val="009D1058"/>
    <w:rsid w:val="009D1267"/>
    <w:rsid w:val="009D1831"/>
    <w:rsid w:val="009D27E2"/>
    <w:rsid w:val="009D2EC8"/>
    <w:rsid w:val="009D3479"/>
    <w:rsid w:val="009D374B"/>
    <w:rsid w:val="009D37D3"/>
    <w:rsid w:val="009D3EC7"/>
    <w:rsid w:val="009D462E"/>
    <w:rsid w:val="009D5934"/>
    <w:rsid w:val="009D5C26"/>
    <w:rsid w:val="009D5E0D"/>
    <w:rsid w:val="009D60EF"/>
    <w:rsid w:val="009D617D"/>
    <w:rsid w:val="009D6335"/>
    <w:rsid w:val="009D6580"/>
    <w:rsid w:val="009D6B1C"/>
    <w:rsid w:val="009D6B5A"/>
    <w:rsid w:val="009D71A8"/>
    <w:rsid w:val="009D74E9"/>
    <w:rsid w:val="009D7579"/>
    <w:rsid w:val="009D7717"/>
    <w:rsid w:val="009D79B3"/>
    <w:rsid w:val="009E0403"/>
    <w:rsid w:val="009E1058"/>
    <w:rsid w:val="009E12CA"/>
    <w:rsid w:val="009E18CD"/>
    <w:rsid w:val="009E19E7"/>
    <w:rsid w:val="009E1AC9"/>
    <w:rsid w:val="009E1D80"/>
    <w:rsid w:val="009E259B"/>
    <w:rsid w:val="009E27B3"/>
    <w:rsid w:val="009E29DE"/>
    <w:rsid w:val="009E3254"/>
    <w:rsid w:val="009E32E8"/>
    <w:rsid w:val="009E356A"/>
    <w:rsid w:val="009E37B2"/>
    <w:rsid w:val="009E3BCD"/>
    <w:rsid w:val="009E3EB1"/>
    <w:rsid w:val="009E44AB"/>
    <w:rsid w:val="009E4748"/>
    <w:rsid w:val="009E4E1F"/>
    <w:rsid w:val="009E4F38"/>
    <w:rsid w:val="009E6ABE"/>
    <w:rsid w:val="009E7309"/>
    <w:rsid w:val="009E7C12"/>
    <w:rsid w:val="009F07E0"/>
    <w:rsid w:val="009F0863"/>
    <w:rsid w:val="009F0961"/>
    <w:rsid w:val="009F0D06"/>
    <w:rsid w:val="009F0EA8"/>
    <w:rsid w:val="009F1738"/>
    <w:rsid w:val="009F1AB6"/>
    <w:rsid w:val="009F1CCE"/>
    <w:rsid w:val="009F2705"/>
    <w:rsid w:val="009F2CCB"/>
    <w:rsid w:val="009F2FA1"/>
    <w:rsid w:val="009F40B2"/>
    <w:rsid w:val="009F4334"/>
    <w:rsid w:val="009F461B"/>
    <w:rsid w:val="009F46FB"/>
    <w:rsid w:val="009F4A10"/>
    <w:rsid w:val="009F546D"/>
    <w:rsid w:val="009F65C8"/>
    <w:rsid w:val="009F68BC"/>
    <w:rsid w:val="009F6B7A"/>
    <w:rsid w:val="009F6BD2"/>
    <w:rsid w:val="009F6E60"/>
    <w:rsid w:val="009F6F9F"/>
    <w:rsid w:val="009F74FF"/>
    <w:rsid w:val="00A016BC"/>
    <w:rsid w:val="00A01E11"/>
    <w:rsid w:val="00A0253F"/>
    <w:rsid w:val="00A025D4"/>
    <w:rsid w:val="00A02787"/>
    <w:rsid w:val="00A02D00"/>
    <w:rsid w:val="00A033DA"/>
    <w:rsid w:val="00A03510"/>
    <w:rsid w:val="00A03C4E"/>
    <w:rsid w:val="00A04D60"/>
    <w:rsid w:val="00A051E5"/>
    <w:rsid w:val="00A05703"/>
    <w:rsid w:val="00A05730"/>
    <w:rsid w:val="00A058DA"/>
    <w:rsid w:val="00A05A72"/>
    <w:rsid w:val="00A05FFA"/>
    <w:rsid w:val="00A060F8"/>
    <w:rsid w:val="00A06167"/>
    <w:rsid w:val="00A06CFE"/>
    <w:rsid w:val="00A07276"/>
    <w:rsid w:val="00A10733"/>
    <w:rsid w:val="00A10C7E"/>
    <w:rsid w:val="00A11BE0"/>
    <w:rsid w:val="00A11C34"/>
    <w:rsid w:val="00A11EFC"/>
    <w:rsid w:val="00A124D4"/>
    <w:rsid w:val="00A12647"/>
    <w:rsid w:val="00A127A1"/>
    <w:rsid w:val="00A127A4"/>
    <w:rsid w:val="00A127D0"/>
    <w:rsid w:val="00A139D8"/>
    <w:rsid w:val="00A14A4E"/>
    <w:rsid w:val="00A14EF5"/>
    <w:rsid w:val="00A15C59"/>
    <w:rsid w:val="00A163C6"/>
    <w:rsid w:val="00A163E7"/>
    <w:rsid w:val="00A166EE"/>
    <w:rsid w:val="00A16D9E"/>
    <w:rsid w:val="00A17B17"/>
    <w:rsid w:val="00A2014B"/>
    <w:rsid w:val="00A20B97"/>
    <w:rsid w:val="00A20EF5"/>
    <w:rsid w:val="00A21103"/>
    <w:rsid w:val="00A21711"/>
    <w:rsid w:val="00A21B39"/>
    <w:rsid w:val="00A21BD4"/>
    <w:rsid w:val="00A21CFC"/>
    <w:rsid w:val="00A2220E"/>
    <w:rsid w:val="00A223A5"/>
    <w:rsid w:val="00A2270F"/>
    <w:rsid w:val="00A22725"/>
    <w:rsid w:val="00A2318E"/>
    <w:rsid w:val="00A2325A"/>
    <w:rsid w:val="00A239FD"/>
    <w:rsid w:val="00A23E37"/>
    <w:rsid w:val="00A240DB"/>
    <w:rsid w:val="00A243A0"/>
    <w:rsid w:val="00A24A09"/>
    <w:rsid w:val="00A250D9"/>
    <w:rsid w:val="00A25744"/>
    <w:rsid w:val="00A25ADE"/>
    <w:rsid w:val="00A25DB5"/>
    <w:rsid w:val="00A264D3"/>
    <w:rsid w:val="00A2674B"/>
    <w:rsid w:val="00A2682E"/>
    <w:rsid w:val="00A26B73"/>
    <w:rsid w:val="00A26E3A"/>
    <w:rsid w:val="00A274FC"/>
    <w:rsid w:val="00A2780F"/>
    <w:rsid w:val="00A27AD6"/>
    <w:rsid w:val="00A30B8D"/>
    <w:rsid w:val="00A30EA4"/>
    <w:rsid w:val="00A3119A"/>
    <w:rsid w:val="00A3120A"/>
    <w:rsid w:val="00A315CF"/>
    <w:rsid w:val="00A317FC"/>
    <w:rsid w:val="00A3183F"/>
    <w:rsid w:val="00A318F1"/>
    <w:rsid w:val="00A31908"/>
    <w:rsid w:val="00A32702"/>
    <w:rsid w:val="00A32CBB"/>
    <w:rsid w:val="00A3362C"/>
    <w:rsid w:val="00A33C9D"/>
    <w:rsid w:val="00A34E44"/>
    <w:rsid w:val="00A351C9"/>
    <w:rsid w:val="00A35445"/>
    <w:rsid w:val="00A3562B"/>
    <w:rsid w:val="00A35638"/>
    <w:rsid w:val="00A35FAE"/>
    <w:rsid w:val="00A3617A"/>
    <w:rsid w:val="00A40452"/>
    <w:rsid w:val="00A40899"/>
    <w:rsid w:val="00A41067"/>
    <w:rsid w:val="00A41149"/>
    <w:rsid w:val="00A4155F"/>
    <w:rsid w:val="00A41CEF"/>
    <w:rsid w:val="00A43382"/>
    <w:rsid w:val="00A43ED6"/>
    <w:rsid w:val="00A44239"/>
    <w:rsid w:val="00A4459E"/>
    <w:rsid w:val="00A44768"/>
    <w:rsid w:val="00A44DC1"/>
    <w:rsid w:val="00A451D0"/>
    <w:rsid w:val="00A45B8F"/>
    <w:rsid w:val="00A462EE"/>
    <w:rsid w:val="00A463A6"/>
    <w:rsid w:val="00A464E2"/>
    <w:rsid w:val="00A46BEB"/>
    <w:rsid w:val="00A47503"/>
    <w:rsid w:val="00A47833"/>
    <w:rsid w:val="00A50948"/>
    <w:rsid w:val="00A5104E"/>
    <w:rsid w:val="00A51621"/>
    <w:rsid w:val="00A51681"/>
    <w:rsid w:val="00A51E31"/>
    <w:rsid w:val="00A525E0"/>
    <w:rsid w:val="00A52B4A"/>
    <w:rsid w:val="00A52DF0"/>
    <w:rsid w:val="00A52F1C"/>
    <w:rsid w:val="00A535FE"/>
    <w:rsid w:val="00A53FA3"/>
    <w:rsid w:val="00A54F59"/>
    <w:rsid w:val="00A56129"/>
    <w:rsid w:val="00A56AE1"/>
    <w:rsid w:val="00A57BDD"/>
    <w:rsid w:val="00A57C21"/>
    <w:rsid w:val="00A57CBA"/>
    <w:rsid w:val="00A57EAE"/>
    <w:rsid w:val="00A60552"/>
    <w:rsid w:val="00A60D7F"/>
    <w:rsid w:val="00A60E36"/>
    <w:rsid w:val="00A60EE1"/>
    <w:rsid w:val="00A61873"/>
    <w:rsid w:val="00A620E8"/>
    <w:rsid w:val="00A62787"/>
    <w:rsid w:val="00A6283E"/>
    <w:rsid w:val="00A62F19"/>
    <w:rsid w:val="00A6338B"/>
    <w:rsid w:val="00A635DE"/>
    <w:rsid w:val="00A63958"/>
    <w:rsid w:val="00A63CD4"/>
    <w:rsid w:val="00A63FB0"/>
    <w:rsid w:val="00A640E4"/>
    <w:rsid w:val="00A6429F"/>
    <w:rsid w:val="00A642A7"/>
    <w:rsid w:val="00A65054"/>
    <w:rsid w:val="00A651C5"/>
    <w:rsid w:val="00A6548D"/>
    <w:rsid w:val="00A66037"/>
    <w:rsid w:val="00A668E9"/>
    <w:rsid w:val="00A66E61"/>
    <w:rsid w:val="00A67B3E"/>
    <w:rsid w:val="00A72439"/>
    <w:rsid w:val="00A725AA"/>
    <w:rsid w:val="00A72FE9"/>
    <w:rsid w:val="00A7350D"/>
    <w:rsid w:val="00A7454F"/>
    <w:rsid w:val="00A74636"/>
    <w:rsid w:val="00A75489"/>
    <w:rsid w:val="00A75EE0"/>
    <w:rsid w:val="00A76C84"/>
    <w:rsid w:val="00A76DA1"/>
    <w:rsid w:val="00A770A2"/>
    <w:rsid w:val="00A77A85"/>
    <w:rsid w:val="00A77C71"/>
    <w:rsid w:val="00A80F7B"/>
    <w:rsid w:val="00A81140"/>
    <w:rsid w:val="00A81258"/>
    <w:rsid w:val="00A81414"/>
    <w:rsid w:val="00A81C65"/>
    <w:rsid w:val="00A82DB1"/>
    <w:rsid w:val="00A83045"/>
    <w:rsid w:val="00A84060"/>
    <w:rsid w:val="00A84169"/>
    <w:rsid w:val="00A846BC"/>
    <w:rsid w:val="00A84790"/>
    <w:rsid w:val="00A84AC9"/>
    <w:rsid w:val="00A84D7E"/>
    <w:rsid w:val="00A85061"/>
    <w:rsid w:val="00A8527E"/>
    <w:rsid w:val="00A85C27"/>
    <w:rsid w:val="00A85CA7"/>
    <w:rsid w:val="00A85CB9"/>
    <w:rsid w:val="00A85EFA"/>
    <w:rsid w:val="00A85F36"/>
    <w:rsid w:val="00A86773"/>
    <w:rsid w:val="00A86AAA"/>
    <w:rsid w:val="00A87E89"/>
    <w:rsid w:val="00A903D4"/>
    <w:rsid w:val="00A905D7"/>
    <w:rsid w:val="00A9084F"/>
    <w:rsid w:val="00A90A3C"/>
    <w:rsid w:val="00A90F3B"/>
    <w:rsid w:val="00A913EB"/>
    <w:rsid w:val="00A91766"/>
    <w:rsid w:val="00A91863"/>
    <w:rsid w:val="00A91DEC"/>
    <w:rsid w:val="00A9247A"/>
    <w:rsid w:val="00A92719"/>
    <w:rsid w:val="00A92E17"/>
    <w:rsid w:val="00A931CE"/>
    <w:rsid w:val="00A938D9"/>
    <w:rsid w:val="00A9392A"/>
    <w:rsid w:val="00A94D28"/>
    <w:rsid w:val="00A9538C"/>
    <w:rsid w:val="00A95467"/>
    <w:rsid w:val="00A95556"/>
    <w:rsid w:val="00A957B8"/>
    <w:rsid w:val="00A957C8"/>
    <w:rsid w:val="00A95AF4"/>
    <w:rsid w:val="00AA0062"/>
    <w:rsid w:val="00AA034F"/>
    <w:rsid w:val="00AA0A8A"/>
    <w:rsid w:val="00AA0ABB"/>
    <w:rsid w:val="00AA1022"/>
    <w:rsid w:val="00AA140F"/>
    <w:rsid w:val="00AA1ED9"/>
    <w:rsid w:val="00AA2ABC"/>
    <w:rsid w:val="00AA2C8B"/>
    <w:rsid w:val="00AA3C87"/>
    <w:rsid w:val="00AA3DDA"/>
    <w:rsid w:val="00AA3ED1"/>
    <w:rsid w:val="00AA48A5"/>
    <w:rsid w:val="00AA4D8C"/>
    <w:rsid w:val="00AA53AA"/>
    <w:rsid w:val="00AA5C2A"/>
    <w:rsid w:val="00AA5F13"/>
    <w:rsid w:val="00AA6C3A"/>
    <w:rsid w:val="00AA6EBE"/>
    <w:rsid w:val="00AA7019"/>
    <w:rsid w:val="00AA766D"/>
    <w:rsid w:val="00AA7DC6"/>
    <w:rsid w:val="00AB0425"/>
    <w:rsid w:val="00AB05F8"/>
    <w:rsid w:val="00AB0613"/>
    <w:rsid w:val="00AB159D"/>
    <w:rsid w:val="00AB1847"/>
    <w:rsid w:val="00AB20BF"/>
    <w:rsid w:val="00AB2547"/>
    <w:rsid w:val="00AB2802"/>
    <w:rsid w:val="00AB2C19"/>
    <w:rsid w:val="00AB2C63"/>
    <w:rsid w:val="00AB2EA8"/>
    <w:rsid w:val="00AB37D2"/>
    <w:rsid w:val="00AB4235"/>
    <w:rsid w:val="00AB4361"/>
    <w:rsid w:val="00AB456A"/>
    <w:rsid w:val="00AB47D3"/>
    <w:rsid w:val="00AB4B9D"/>
    <w:rsid w:val="00AB4BC3"/>
    <w:rsid w:val="00AB4D70"/>
    <w:rsid w:val="00AB51FD"/>
    <w:rsid w:val="00AB5291"/>
    <w:rsid w:val="00AB5702"/>
    <w:rsid w:val="00AB63BF"/>
    <w:rsid w:val="00AB64B8"/>
    <w:rsid w:val="00AB661B"/>
    <w:rsid w:val="00AB6C73"/>
    <w:rsid w:val="00AB7563"/>
    <w:rsid w:val="00AC03BF"/>
    <w:rsid w:val="00AC045A"/>
    <w:rsid w:val="00AC0987"/>
    <w:rsid w:val="00AC0BB8"/>
    <w:rsid w:val="00AC0BEA"/>
    <w:rsid w:val="00AC0BFF"/>
    <w:rsid w:val="00AC0C4F"/>
    <w:rsid w:val="00AC0D91"/>
    <w:rsid w:val="00AC10FF"/>
    <w:rsid w:val="00AC1844"/>
    <w:rsid w:val="00AC1F74"/>
    <w:rsid w:val="00AC2B9D"/>
    <w:rsid w:val="00AC3048"/>
    <w:rsid w:val="00AC3B98"/>
    <w:rsid w:val="00AC3EFF"/>
    <w:rsid w:val="00AC45BA"/>
    <w:rsid w:val="00AC4B5C"/>
    <w:rsid w:val="00AC4F7E"/>
    <w:rsid w:val="00AC50B6"/>
    <w:rsid w:val="00AC5434"/>
    <w:rsid w:val="00AC5545"/>
    <w:rsid w:val="00AC56B7"/>
    <w:rsid w:val="00AC597F"/>
    <w:rsid w:val="00AC5DA7"/>
    <w:rsid w:val="00AC5DE9"/>
    <w:rsid w:val="00AC6A06"/>
    <w:rsid w:val="00AC6C98"/>
    <w:rsid w:val="00AC7B97"/>
    <w:rsid w:val="00AC7C43"/>
    <w:rsid w:val="00AD0311"/>
    <w:rsid w:val="00AD0AEB"/>
    <w:rsid w:val="00AD0B01"/>
    <w:rsid w:val="00AD18F9"/>
    <w:rsid w:val="00AD1F41"/>
    <w:rsid w:val="00AD27FA"/>
    <w:rsid w:val="00AD2F55"/>
    <w:rsid w:val="00AD3356"/>
    <w:rsid w:val="00AD33DF"/>
    <w:rsid w:val="00AD370C"/>
    <w:rsid w:val="00AD3CF3"/>
    <w:rsid w:val="00AD52C6"/>
    <w:rsid w:val="00AD5DB3"/>
    <w:rsid w:val="00AD66B5"/>
    <w:rsid w:val="00AD6970"/>
    <w:rsid w:val="00AD743B"/>
    <w:rsid w:val="00AD7D27"/>
    <w:rsid w:val="00AE00B2"/>
    <w:rsid w:val="00AE18D5"/>
    <w:rsid w:val="00AE20C7"/>
    <w:rsid w:val="00AE281B"/>
    <w:rsid w:val="00AE2CB5"/>
    <w:rsid w:val="00AE3CBD"/>
    <w:rsid w:val="00AE3DC4"/>
    <w:rsid w:val="00AE4585"/>
    <w:rsid w:val="00AE4B07"/>
    <w:rsid w:val="00AE4E43"/>
    <w:rsid w:val="00AE5F75"/>
    <w:rsid w:val="00AE6F5F"/>
    <w:rsid w:val="00AE6FC3"/>
    <w:rsid w:val="00AE7F1F"/>
    <w:rsid w:val="00AF0113"/>
    <w:rsid w:val="00AF028A"/>
    <w:rsid w:val="00AF0B02"/>
    <w:rsid w:val="00AF1159"/>
    <w:rsid w:val="00AF1B03"/>
    <w:rsid w:val="00AF2427"/>
    <w:rsid w:val="00AF2575"/>
    <w:rsid w:val="00AF259A"/>
    <w:rsid w:val="00AF28C1"/>
    <w:rsid w:val="00AF320B"/>
    <w:rsid w:val="00AF3C6B"/>
    <w:rsid w:val="00AF40D8"/>
    <w:rsid w:val="00AF4243"/>
    <w:rsid w:val="00AF4936"/>
    <w:rsid w:val="00AF5032"/>
    <w:rsid w:val="00AF52D4"/>
    <w:rsid w:val="00AF5801"/>
    <w:rsid w:val="00AF5EF6"/>
    <w:rsid w:val="00AF6A92"/>
    <w:rsid w:val="00AF6C24"/>
    <w:rsid w:val="00AF6D2C"/>
    <w:rsid w:val="00AF6F2A"/>
    <w:rsid w:val="00AF6FAA"/>
    <w:rsid w:val="00AF76B3"/>
    <w:rsid w:val="00AF7A0B"/>
    <w:rsid w:val="00AF7B90"/>
    <w:rsid w:val="00B0078D"/>
    <w:rsid w:val="00B020EB"/>
    <w:rsid w:val="00B0244B"/>
    <w:rsid w:val="00B0268B"/>
    <w:rsid w:val="00B02D12"/>
    <w:rsid w:val="00B031BD"/>
    <w:rsid w:val="00B03C72"/>
    <w:rsid w:val="00B03E19"/>
    <w:rsid w:val="00B040E3"/>
    <w:rsid w:val="00B04104"/>
    <w:rsid w:val="00B0443C"/>
    <w:rsid w:val="00B045AD"/>
    <w:rsid w:val="00B04F69"/>
    <w:rsid w:val="00B05390"/>
    <w:rsid w:val="00B0618C"/>
    <w:rsid w:val="00B0677A"/>
    <w:rsid w:val="00B073C8"/>
    <w:rsid w:val="00B076B3"/>
    <w:rsid w:val="00B07CC9"/>
    <w:rsid w:val="00B10086"/>
    <w:rsid w:val="00B1093A"/>
    <w:rsid w:val="00B10ED1"/>
    <w:rsid w:val="00B11130"/>
    <w:rsid w:val="00B1168D"/>
    <w:rsid w:val="00B117F2"/>
    <w:rsid w:val="00B11DEE"/>
    <w:rsid w:val="00B11E98"/>
    <w:rsid w:val="00B11F86"/>
    <w:rsid w:val="00B12200"/>
    <w:rsid w:val="00B12535"/>
    <w:rsid w:val="00B12C19"/>
    <w:rsid w:val="00B12F0F"/>
    <w:rsid w:val="00B13913"/>
    <w:rsid w:val="00B13AD8"/>
    <w:rsid w:val="00B1458C"/>
    <w:rsid w:val="00B14AC4"/>
    <w:rsid w:val="00B15DD2"/>
    <w:rsid w:val="00B15F43"/>
    <w:rsid w:val="00B162E4"/>
    <w:rsid w:val="00B16B12"/>
    <w:rsid w:val="00B17371"/>
    <w:rsid w:val="00B1796A"/>
    <w:rsid w:val="00B17B0D"/>
    <w:rsid w:val="00B17BDF"/>
    <w:rsid w:val="00B20387"/>
    <w:rsid w:val="00B206FC"/>
    <w:rsid w:val="00B207AC"/>
    <w:rsid w:val="00B208D0"/>
    <w:rsid w:val="00B20BC5"/>
    <w:rsid w:val="00B21244"/>
    <w:rsid w:val="00B21711"/>
    <w:rsid w:val="00B21987"/>
    <w:rsid w:val="00B2226C"/>
    <w:rsid w:val="00B2247C"/>
    <w:rsid w:val="00B23010"/>
    <w:rsid w:val="00B233FD"/>
    <w:rsid w:val="00B238A4"/>
    <w:rsid w:val="00B23FC9"/>
    <w:rsid w:val="00B24071"/>
    <w:rsid w:val="00B24DBF"/>
    <w:rsid w:val="00B2544D"/>
    <w:rsid w:val="00B25734"/>
    <w:rsid w:val="00B257FC"/>
    <w:rsid w:val="00B259C8"/>
    <w:rsid w:val="00B2622D"/>
    <w:rsid w:val="00B263BA"/>
    <w:rsid w:val="00B26674"/>
    <w:rsid w:val="00B271AA"/>
    <w:rsid w:val="00B277B4"/>
    <w:rsid w:val="00B30593"/>
    <w:rsid w:val="00B3074B"/>
    <w:rsid w:val="00B30B2F"/>
    <w:rsid w:val="00B310EE"/>
    <w:rsid w:val="00B313B7"/>
    <w:rsid w:val="00B31734"/>
    <w:rsid w:val="00B326AC"/>
    <w:rsid w:val="00B32746"/>
    <w:rsid w:val="00B32FE2"/>
    <w:rsid w:val="00B33EC7"/>
    <w:rsid w:val="00B34C7B"/>
    <w:rsid w:val="00B35AE6"/>
    <w:rsid w:val="00B3630F"/>
    <w:rsid w:val="00B3687C"/>
    <w:rsid w:val="00B369F3"/>
    <w:rsid w:val="00B36DCE"/>
    <w:rsid w:val="00B3704E"/>
    <w:rsid w:val="00B37B00"/>
    <w:rsid w:val="00B403B0"/>
    <w:rsid w:val="00B40B8E"/>
    <w:rsid w:val="00B41D98"/>
    <w:rsid w:val="00B420C4"/>
    <w:rsid w:val="00B424CE"/>
    <w:rsid w:val="00B4296F"/>
    <w:rsid w:val="00B42AA7"/>
    <w:rsid w:val="00B43884"/>
    <w:rsid w:val="00B43D7B"/>
    <w:rsid w:val="00B444BC"/>
    <w:rsid w:val="00B44ED7"/>
    <w:rsid w:val="00B45091"/>
    <w:rsid w:val="00B4520E"/>
    <w:rsid w:val="00B4556B"/>
    <w:rsid w:val="00B45B35"/>
    <w:rsid w:val="00B46087"/>
    <w:rsid w:val="00B47F2A"/>
    <w:rsid w:val="00B47F53"/>
    <w:rsid w:val="00B50419"/>
    <w:rsid w:val="00B508C4"/>
    <w:rsid w:val="00B50A2D"/>
    <w:rsid w:val="00B50BBE"/>
    <w:rsid w:val="00B51B64"/>
    <w:rsid w:val="00B51D25"/>
    <w:rsid w:val="00B51F55"/>
    <w:rsid w:val="00B52542"/>
    <w:rsid w:val="00B52646"/>
    <w:rsid w:val="00B52E43"/>
    <w:rsid w:val="00B539F4"/>
    <w:rsid w:val="00B53DDD"/>
    <w:rsid w:val="00B56A98"/>
    <w:rsid w:val="00B56D10"/>
    <w:rsid w:val="00B57653"/>
    <w:rsid w:val="00B57A7A"/>
    <w:rsid w:val="00B57D62"/>
    <w:rsid w:val="00B604CA"/>
    <w:rsid w:val="00B6118A"/>
    <w:rsid w:val="00B61C6C"/>
    <w:rsid w:val="00B61F92"/>
    <w:rsid w:val="00B6203F"/>
    <w:rsid w:val="00B626DA"/>
    <w:rsid w:val="00B62A7E"/>
    <w:rsid w:val="00B62C45"/>
    <w:rsid w:val="00B63037"/>
    <w:rsid w:val="00B64959"/>
    <w:rsid w:val="00B653D3"/>
    <w:rsid w:val="00B65923"/>
    <w:rsid w:val="00B660D2"/>
    <w:rsid w:val="00B660E4"/>
    <w:rsid w:val="00B661B4"/>
    <w:rsid w:val="00B66639"/>
    <w:rsid w:val="00B6672B"/>
    <w:rsid w:val="00B66D4D"/>
    <w:rsid w:val="00B66F32"/>
    <w:rsid w:val="00B67149"/>
    <w:rsid w:val="00B6792B"/>
    <w:rsid w:val="00B67F6B"/>
    <w:rsid w:val="00B7008A"/>
    <w:rsid w:val="00B70133"/>
    <w:rsid w:val="00B7136F"/>
    <w:rsid w:val="00B7147F"/>
    <w:rsid w:val="00B71859"/>
    <w:rsid w:val="00B724CF"/>
    <w:rsid w:val="00B72644"/>
    <w:rsid w:val="00B735BB"/>
    <w:rsid w:val="00B74E15"/>
    <w:rsid w:val="00B74E84"/>
    <w:rsid w:val="00B75029"/>
    <w:rsid w:val="00B7536D"/>
    <w:rsid w:val="00B76130"/>
    <w:rsid w:val="00B764AE"/>
    <w:rsid w:val="00B76548"/>
    <w:rsid w:val="00B76B27"/>
    <w:rsid w:val="00B76D4F"/>
    <w:rsid w:val="00B77A3F"/>
    <w:rsid w:val="00B77C4F"/>
    <w:rsid w:val="00B814E9"/>
    <w:rsid w:val="00B81C6A"/>
    <w:rsid w:val="00B81F05"/>
    <w:rsid w:val="00B820BE"/>
    <w:rsid w:val="00B82511"/>
    <w:rsid w:val="00B827BD"/>
    <w:rsid w:val="00B83347"/>
    <w:rsid w:val="00B8484A"/>
    <w:rsid w:val="00B849A7"/>
    <w:rsid w:val="00B8598F"/>
    <w:rsid w:val="00B85E72"/>
    <w:rsid w:val="00B86264"/>
    <w:rsid w:val="00B86279"/>
    <w:rsid w:val="00B87376"/>
    <w:rsid w:val="00B87B31"/>
    <w:rsid w:val="00B90047"/>
    <w:rsid w:val="00B90563"/>
    <w:rsid w:val="00B909A7"/>
    <w:rsid w:val="00B90BF5"/>
    <w:rsid w:val="00B913B9"/>
    <w:rsid w:val="00B91454"/>
    <w:rsid w:val="00B91B9B"/>
    <w:rsid w:val="00B931AE"/>
    <w:rsid w:val="00B934A2"/>
    <w:rsid w:val="00B93C07"/>
    <w:rsid w:val="00B93D63"/>
    <w:rsid w:val="00B94EB1"/>
    <w:rsid w:val="00B94F29"/>
    <w:rsid w:val="00B95B96"/>
    <w:rsid w:val="00B95F19"/>
    <w:rsid w:val="00B95FBB"/>
    <w:rsid w:val="00B9668C"/>
    <w:rsid w:val="00B966F1"/>
    <w:rsid w:val="00B96714"/>
    <w:rsid w:val="00B96E7A"/>
    <w:rsid w:val="00B97192"/>
    <w:rsid w:val="00B97360"/>
    <w:rsid w:val="00B97BA8"/>
    <w:rsid w:val="00BA169C"/>
    <w:rsid w:val="00BA1C82"/>
    <w:rsid w:val="00BA2445"/>
    <w:rsid w:val="00BA2582"/>
    <w:rsid w:val="00BA2714"/>
    <w:rsid w:val="00BA2B28"/>
    <w:rsid w:val="00BA3CD8"/>
    <w:rsid w:val="00BA4760"/>
    <w:rsid w:val="00BA50B1"/>
    <w:rsid w:val="00BA5204"/>
    <w:rsid w:val="00BA6D06"/>
    <w:rsid w:val="00BA6F0F"/>
    <w:rsid w:val="00BA7149"/>
    <w:rsid w:val="00BA723D"/>
    <w:rsid w:val="00BB0998"/>
    <w:rsid w:val="00BB1EE1"/>
    <w:rsid w:val="00BB2104"/>
    <w:rsid w:val="00BB253A"/>
    <w:rsid w:val="00BB26F1"/>
    <w:rsid w:val="00BB35EE"/>
    <w:rsid w:val="00BB3883"/>
    <w:rsid w:val="00BB3C9D"/>
    <w:rsid w:val="00BB4278"/>
    <w:rsid w:val="00BB4428"/>
    <w:rsid w:val="00BB46DF"/>
    <w:rsid w:val="00BB4778"/>
    <w:rsid w:val="00BB499D"/>
    <w:rsid w:val="00BB4EB9"/>
    <w:rsid w:val="00BB4EC6"/>
    <w:rsid w:val="00BB57A0"/>
    <w:rsid w:val="00BB59A3"/>
    <w:rsid w:val="00BB5B66"/>
    <w:rsid w:val="00BB5F7D"/>
    <w:rsid w:val="00BB6241"/>
    <w:rsid w:val="00BB6569"/>
    <w:rsid w:val="00BB674E"/>
    <w:rsid w:val="00BB6AB8"/>
    <w:rsid w:val="00BB6ADF"/>
    <w:rsid w:val="00BB79B4"/>
    <w:rsid w:val="00BB79CF"/>
    <w:rsid w:val="00BB7B57"/>
    <w:rsid w:val="00BB7FFB"/>
    <w:rsid w:val="00BC00A8"/>
    <w:rsid w:val="00BC020A"/>
    <w:rsid w:val="00BC07F0"/>
    <w:rsid w:val="00BC0A60"/>
    <w:rsid w:val="00BC0D25"/>
    <w:rsid w:val="00BC15E1"/>
    <w:rsid w:val="00BC1BB3"/>
    <w:rsid w:val="00BC22E3"/>
    <w:rsid w:val="00BC2A6E"/>
    <w:rsid w:val="00BC2F2F"/>
    <w:rsid w:val="00BC3E85"/>
    <w:rsid w:val="00BC3F7E"/>
    <w:rsid w:val="00BC45B2"/>
    <w:rsid w:val="00BC5979"/>
    <w:rsid w:val="00BC5B31"/>
    <w:rsid w:val="00BC6735"/>
    <w:rsid w:val="00BC6788"/>
    <w:rsid w:val="00BC6820"/>
    <w:rsid w:val="00BC6FCD"/>
    <w:rsid w:val="00BC72FF"/>
    <w:rsid w:val="00BD00C7"/>
    <w:rsid w:val="00BD05CA"/>
    <w:rsid w:val="00BD0F19"/>
    <w:rsid w:val="00BD15D7"/>
    <w:rsid w:val="00BD1780"/>
    <w:rsid w:val="00BD1E82"/>
    <w:rsid w:val="00BD24C8"/>
    <w:rsid w:val="00BD2733"/>
    <w:rsid w:val="00BD3020"/>
    <w:rsid w:val="00BD3825"/>
    <w:rsid w:val="00BD38C6"/>
    <w:rsid w:val="00BD3913"/>
    <w:rsid w:val="00BD3D97"/>
    <w:rsid w:val="00BD4441"/>
    <w:rsid w:val="00BD44FE"/>
    <w:rsid w:val="00BD47C6"/>
    <w:rsid w:val="00BD4F5C"/>
    <w:rsid w:val="00BD539C"/>
    <w:rsid w:val="00BD5937"/>
    <w:rsid w:val="00BD5D75"/>
    <w:rsid w:val="00BD6296"/>
    <w:rsid w:val="00BD7483"/>
    <w:rsid w:val="00BD7B7B"/>
    <w:rsid w:val="00BE0399"/>
    <w:rsid w:val="00BE039C"/>
    <w:rsid w:val="00BE067D"/>
    <w:rsid w:val="00BE0740"/>
    <w:rsid w:val="00BE0A23"/>
    <w:rsid w:val="00BE0A4B"/>
    <w:rsid w:val="00BE10D3"/>
    <w:rsid w:val="00BE1239"/>
    <w:rsid w:val="00BE1584"/>
    <w:rsid w:val="00BE173C"/>
    <w:rsid w:val="00BE1EE1"/>
    <w:rsid w:val="00BE215C"/>
    <w:rsid w:val="00BE23FC"/>
    <w:rsid w:val="00BE2C8E"/>
    <w:rsid w:val="00BE2C9B"/>
    <w:rsid w:val="00BE2E57"/>
    <w:rsid w:val="00BE2FEC"/>
    <w:rsid w:val="00BE3446"/>
    <w:rsid w:val="00BE3752"/>
    <w:rsid w:val="00BE38D0"/>
    <w:rsid w:val="00BE48D7"/>
    <w:rsid w:val="00BE492A"/>
    <w:rsid w:val="00BE4A7E"/>
    <w:rsid w:val="00BE533E"/>
    <w:rsid w:val="00BE54C8"/>
    <w:rsid w:val="00BE6432"/>
    <w:rsid w:val="00BE6516"/>
    <w:rsid w:val="00BE6CA4"/>
    <w:rsid w:val="00BE7E7B"/>
    <w:rsid w:val="00BF04BB"/>
    <w:rsid w:val="00BF0D56"/>
    <w:rsid w:val="00BF0F58"/>
    <w:rsid w:val="00BF242E"/>
    <w:rsid w:val="00BF26E9"/>
    <w:rsid w:val="00BF2738"/>
    <w:rsid w:val="00BF3279"/>
    <w:rsid w:val="00BF3B96"/>
    <w:rsid w:val="00BF402A"/>
    <w:rsid w:val="00BF4087"/>
    <w:rsid w:val="00BF460B"/>
    <w:rsid w:val="00BF477B"/>
    <w:rsid w:val="00BF520E"/>
    <w:rsid w:val="00BF5610"/>
    <w:rsid w:val="00BF5623"/>
    <w:rsid w:val="00BF5803"/>
    <w:rsid w:val="00BF5F4D"/>
    <w:rsid w:val="00BF6B76"/>
    <w:rsid w:val="00BF6E95"/>
    <w:rsid w:val="00BF77F3"/>
    <w:rsid w:val="00BF780D"/>
    <w:rsid w:val="00BF7837"/>
    <w:rsid w:val="00BF7944"/>
    <w:rsid w:val="00C003F2"/>
    <w:rsid w:val="00C00590"/>
    <w:rsid w:val="00C005BE"/>
    <w:rsid w:val="00C00901"/>
    <w:rsid w:val="00C009D4"/>
    <w:rsid w:val="00C00FF8"/>
    <w:rsid w:val="00C011C7"/>
    <w:rsid w:val="00C01B08"/>
    <w:rsid w:val="00C01F89"/>
    <w:rsid w:val="00C02182"/>
    <w:rsid w:val="00C02547"/>
    <w:rsid w:val="00C029AD"/>
    <w:rsid w:val="00C02EFB"/>
    <w:rsid w:val="00C03040"/>
    <w:rsid w:val="00C03110"/>
    <w:rsid w:val="00C0358C"/>
    <w:rsid w:val="00C0385B"/>
    <w:rsid w:val="00C03F7A"/>
    <w:rsid w:val="00C0458C"/>
    <w:rsid w:val="00C0473F"/>
    <w:rsid w:val="00C0486E"/>
    <w:rsid w:val="00C052B7"/>
    <w:rsid w:val="00C0543D"/>
    <w:rsid w:val="00C057DB"/>
    <w:rsid w:val="00C0585D"/>
    <w:rsid w:val="00C05862"/>
    <w:rsid w:val="00C06F89"/>
    <w:rsid w:val="00C0785D"/>
    <w:rsid w:val="00C10812"/>
    <w:rsid w:val="00C108DF"/>
    <w:rsid w:val="00C10E6A"/>
    <w:rsid w:val="00C10FEC"/>
    <w:rsid w:val="00C1152A"/>
    <w:rsid w:val="00C11D3D"/>
    <w:rsid w:val="00C12A80"/>
    <w:rsid w:val="00C12B56"/>
    <w:rsid w:val="00C12D95"/>
    <w:rsid w:val="00C134BD"/>
    <w:rsid w:val="00C136DF"/>
    <w:rsid w:val="00C13D2C"/>
    <w:rsid w:val="00C13E64"/>
    <w:rsid w:val="00C14A98"/>
    <w:rsid w:val="00C14B05"/>
    <w:rsid w:val="00C150C9"/>
    <w:rsid w:val="00C1585A"/>
    <w:rsid w:val="00C15B7A"/>
    <w:rsid w:val="00C15C58"/>
    <w:rsid w:val="00C15D11"/>
    <w:rsid w:val="00C162C5"/>
    <w:rsid w:val="00C171C5"/>
    <w:rsid w:val="00C17D4F"/>
    <w:rsid w:val="00C20366"/>
    <w:rsid w:val="00C20432"/>
    <w:rsid w:val="00C2054E"/>
    <w:rsid w:val="00C2059F"/>
    <w:rsid w:val="00C209EB"/>
    <w:rsid w:val="00C225E6"/>
    <w:rsid w:val="00C23C70"/>
    <w:rsid w:val="00C24971"/>
    <w:rsid w:val="00C24FE9"/>
    <w:rsid w:val="00C261D3"/>
    <w:rsid w:val="00C266A8"/>
    <w:rsid w:val="00C26DD8"/>
    <w:rsid w:val="00C27064"/>
    <w:rsid w:val="00C27156"/>
    <w:rsid w:val="00C2731F"/>
    <w:rsid w:val="00C2737B"/>
    <w:rsid w:val="00C2795E"/>
    <w:rsid w:val="00C27E14"/>
    <w:rsid w:val="00C32263"/>
    <w:rsid w:val="00C33807"/>
    <w:rsid w:val="00C3529B"/>
    <w:rsid w:val="00C355C2"/>
    <w:rsid w:val="00C360E8"/>
    <w:rsid w:val="00C3698C"/>
    <w:rsid w:val="00C36ABA"/>
    <w:rsid w:val="00C37D77"/>
    <w:rsid w:val="00C40542"/>
    <w:rsid w:val="00C40603"/>
    <w:rsid w:val="00C4098D"/>
    <w:rsid w:val="00C416A1"/>
    <w:rsid w:val="00C41741"/>
    <w:rsid w:val="00C41B10"/>
    <w:rsid w:val="00C41F05"/>
    <w:rsid w:val="00C421C2"/>
    <w:rsid w:val="00C43A6E"/>
    <w:rsid w:val="00C441CD"/>
    <w:rsid w:val="00C4500B"/>
    <w:rsid w:val="00C4587A"/>
    <w:rsid w:val="00C45C4C"/>
    <w:rsid w:val="00C45FE0"/>
    <w:rsid w:val="00C469FA"/>
    <w:rsid w:val="00C472AF"/>
    <w:rsid w:val="00C50696"/>
    <w:rsid w:val="00C507F4"/>
    <w:rsid w:val="00C50AFB"/>
    <w:rsid w:val="00C517C7"/>
    <w:rsid w:val="00C51BDD"/>
    <w:rsid w:val="00C5291F"/>
    <w:rsid w:val="00C52B72"/>
    <w:rsid w:val="00C53361"/>
    <w:rsid w:val="00C5359C"/>
    <w:rsid w:val="00C536F2"/>
    <w:rsid w:val="00C5388B"/>
    <w:rsid w:val="00C53C4A"/>
    <w:rsid w:val="00C54D72"/>
    <w:rsid w:val="00C54DBF"/>
    <w:rsid w:val="00C56191"/>
    <w:rsid w:val="00C56390"/>
    <w:rsid w:val="00C569C1"/>
    <w:rsid w:val="00C56E89"/>
    <w:rsid w:val="00C574EA"/>
    <w:rsid w:val="00C579F5"/>
    <w:rsid w:val="00C57B73"/>
    <w:rsid w:val="00C57DE6"/>
    <w:rsid w:val="00C601DB"/>
    <w:rsid w:val="00C60507"/>
    <w:rsid w:val="00C60D72"/>
    <w:rsid w:val="00C60DB9"/>
    <w:rsid w:val="00C60F50"/>
    <w:rsid w:val="00C61F59"/>
    <w:rsid w:val="00C63735"/>
    <w:rsid w:val="00C63AE0"/>
    <w:rsid w:val="00C649F1"/>
    <w:rsid w:val="00C658BF"/>
    <w:rsid w:val="00C66C21"/>
    <w:rsid w:val="00C672A0"/>
    <w:rsid w:val="00C673CF"/>
    <w:rsid w:val="00C70049"/>
    <w:rsid w:val="00C7020B"/>
    <w:rsid w:val="00C70810"/>
    <w:rsid w:val="00C7153B"/>
    <w:rsid w:val="00C71E1E"/>
    <w:rsid w:val="00C72393"/>
    <w:rsid w:val="00C724A7"/>
    <w:rsid w:val="00C72FC7"/>
    <w:rsid w:val="00C73084"/>
    <w:rsid w:val="00C732F7"/>
    <w:rsid w:val="00C733DB"/>
    <w:rsid w:val="00C73437"/>
    <w:rsid w:val="00C73BAC"/>
    <w:rsid w:val="00C7486F"/>
    <w:rsid w:val="00C748B8"/>
    <w:rsid w:val="00C74B09"/>
    <w:rsid w:val="00C7587E"/>
    <w:rsid w:val="00C75A16"/>
    <w:rsid w:val="00C75EC5"/>
    <w:rsid w:val="00C76184"/>
    <w:rsid w:val="00C779AF"/>
    <w:rsid w:val="00C801B1"/>
    <w:rsid w:val="00C80F8C"/>
    <w:rsid w:val="00C81379"/>
    <w:rsid w:val="00C81C38"/>
    <w:rsid w:val="00C8219A"/>
    <w:rsid w:val="00C82AD3"/>
    <w:rsid w:val="00C8326D"/>
    <w:rsid w:val="00C835BF"/>
    <w:rsid w:val="00C83685"/>
    <w:rsid w:val="00C83A00"/>
    <w:rsid w:val="00C8430A"/>
    <w:rsid w:val="00C844C4"/>
    <w:rsid w:val="00C850E2"/>
    <w:rsid w:val="00C857D8"/>
    <w:rsid w:val="00C85A3C"/>
    <w:rsid w:val="00C8692E"/>
    <w:rsid w:val="00C87924"/>
    <w:rsid w:val="00C87976"/>
    <w:rsid w:val="00C9040D"/>
    <w:rsid w:val="00C91071"/>
    <w:rsid w:val="00C919C5"/>
    <w:rsid w:val="00C91E7D"/>
    <w:rsid w:val="00C92178"/>
    <w:rsid w:val="00C92FC4"/>
    <w:rsid w:val="00C93102"/>
    <w:rsid w:val="00C932CA"/>
    <w:rsid w:val="00C93BAB"/>
    <w:rsid w:val="00C93D5F"/>
    <w:rsid w:val="00C93FD5"/>
    <w:rsid w:val="00C94129"/>
    <w:rsid w:val="00C94182"/>
    <w:rsid w:val="00C949A4"/>
    <w:rsid w:val="00C950DC"/>
    <w:rsid w:val="00C9571F"/>
    <w:rsid w:val="00CA05D3"/>
    <w:rsid w:val="00CA0FFF"/>
    <w:rsid w:val="00CA113C"/>
    <w:rsid w:val="00CA13FF"/>
    <w:rsid w:val="00CA1401"/>
    <w:rsid w:val="00CA1AF4"/>
    <w:rsid w:val="00CA1F76"/>
    <w:rsid w:val="00CA2D89"/>
    <w:rsid w:val="00CA3C57"/>
    <w:rsid w:val="00CA40D9"/>
    <w:rsid w:val="00CA4231"/>
    <w:rsid w:val="00CA4F76"/>
    <w:rsid w:val="00CA538C"/>
    <w:rsid w:val="00CA58DD"/>
    <w:rsid w:val="00CA5994"/>
    <w:rsid w:val="00CA5C7C"/>
    <w:rsid w:val="00CA5F76"/>
    <w:rsid w:val="00CA6041"/>
    <w:rsid w:val="00CA64BB"/>
    <w:rsid w:val="00CA6E52"/>
    <w:rsid w:val="00CA7129"/>
    <w:rsid w:val="00CA7AC5"/>
    <w:rsid w:val="00CA7F00"/>
    <w:rsid w:val="00CB042D"/>
    <w:rsid w:val="00CB05B4"/>
    <w:rsid w:val="00CB05C2"/>
    <w:rsid w:val="00CB0700"/>
    <w:rsid w:val="00CB0753"/>
    <w:rsid w:val="00CB14A3"/>
    <w:rsid w:val="00CB22AE"/>
    <w:rsid w:val="00CB280C"/>
    <w:rsid w:val="00CB29A9"/>
    <w:rsid w:val="00CB2F37"/>
    <w:rsid w:val="00CB3007"/>
    <w:rsid w:val="00CB3D1F"/>
    <w:rsid w:val="00CB4447"/>
    <w:rsid w:val="00CB4EC6"/>
    <w:rsid w:val="00CB50C6"/>
    <w:rsid w:val="00CB51FB"/>
    <w:rsid w:val="00CB541F"/>
    <w:rsid w:val="00CB5590"/>
    <w:rsid w:val="00CB5833"/>
    <w:rsid w:val="00CB5C5D"/>
    <w:rsid w:val="00CB6118"/>
    <w:rsid w:val="00CB6556"/>
    <w:rsid w:val="00CB65A0"/>
    <w:rsid w:val="00CB6976"/>
    <w:rsid w:val="00CB75B4"/>
    <w:rsid w:val="00CB7D0E"/>
    <w:rsid w:val="00CC0C98"/>
    <w:rsid w:val="00CC1351"/>
    <w:rsid w:val="00CC2167"/>
    <w:rsid w:val="00CC2ADC"/>
    <w:rsid w:val="00CC2AEE"/>
    <w:rsid w:val="00CC36F1"/>
    <w:rsid w:val="00CC3E12"/>
    <w:rsid w:val="00CC4AB6"/>
    <w:rsid w:val="00CC4D5D"/>
    <w:rsid w:val="00CC53DC"/>
    <w:rsid w:val="00CC56D5"/>
    <w:rsid w:val="00CC5CB4"/>
    <w:rsid w:val="00CC5E19"/>
    <w:rsid w:val="00CC5EFA"/>
    <w:rsid w:val="00CC6254"/>
    <w:rsid w:val="00CC64BB"/>
    <w:rsid w:val="00CC6ADF"/>
    <w:rsid w:val="00CC6BCA"/>
    <w:rsid w:val="00CC6FEC"/>
    <w:rsid w:val="00CC7872"/>
    <w:rsid w:val="00CC7DF1"/>
    <w:rsid w:val="00CD0754"/>
    <w:rsid w:val="00CD1030"/>
    <w:rsid w:val="00CD22B6"/>
    <w:rsid w:val="00CD22CF"/>
    <w:rsid w:val="00CD2DE8"/>
    <w:rsid w:val="00CD39AB"/>
    <w:rsid w:val="00CD3AEA"/>
    <w:rsid w:val="00CD3DDA"/>
    <w:rsid w:val="00CD4055"/>
    <w:rsid w:val="00CD450D"/>
    <w:rsid w:val="00CD481E"/>
    <w:rsid w:val="00CD4BF1"/>
    <w:rsid w:val="00CD53BE"/>
    <w:rsid w:val="00CD5472"/>
    <w:rsid w:val="00CD5A41"/>
    <w:rsid w:val="00CD5C5E"/>
    <w:rsid w:val="00CD5EA2"/>
    <w:rsid w:val="00CD612C"/>
    <w:rsid w:val="00CD663F"/>
    <w:rsid w:val="00CD6E82"/>
    <w:rsid w:val="00CD6FCD"/>
    <w:rsid w:val="00CD7624"/>
    <w:rsid w:val="00CE00CC"/>
    <w:rsid w:val="00CE05D3"/>
    <w:rsid w:val="00CE089D"/>
    <w:rsid w:val="00CE094D"/>
    <w:rsid w:val="00CE0C8A"/>
    <w:rsid w:val="00CE0EA7"/>
    <w:rsid w:val="00CE14A0"/>
    <w:rsid w:val="00CE1648"/>
    <w:rsid w:val="00CE2064"/>
    <w:rsid w:val="00CE343F"/>
    <w:rsid w:val="00CE376E"/>
    <w:rsid w:val="00CE37E4"/>
    <w:rsid w:val="00CE495A"/>
    <w:rsid w:val="00CE4ADB"/>
    <w:rsid w:val="00CE4CA7"/>
    <w:rsid w:val="00CE5266"/>
    <w:rsid w:val="00CE562A"/>
    <w:rsid w:val="00CE577F"/>
    <w:rsid w:val="00CE6328"/>
    <w:rsid w:val="00CE720B"/>
    <w:rsid w:val="00CE7A02"/>
    <w:rsid w:val="00CE7A2C"/>
    <w:rsid w:val="00CF04AE"/>
    <w:rsid w:val="00CF08B0"/>
    <w:rsid w:val="00CF0C23"/>
    <w:rsid w:val="00CF175F"/>
    <w:rsid w:val="00CF1933"/>
    <w:rsid w:val="00CF19BD"/>
    <w:rsid w:val="00CF1D8A"/>
    <w:rsid w:val="00CF1EB5"/>
    <w:rsid w:val="00CF212D"/>
    <w:rsid w:val="00CF23B8"/>
    <w:rsid w:val="00CF268C"/>
    <w:rsid w:val="00CF26F9"/>
    <w:rsid w:val="00CF28CE"/>
    <w:rsid w:val="00CF30B2"/>
    <w:rsid w:val="00CF38A8"/>
    <w:rsid w:val="00CF3BA6"/>
    <w:rsid w:val="00CF49B6"/>
    <w:rsid w:val="00CF4C8D"/>
    <w:rsid w:val="00CF5A72"/>
    <w:rsid w:val="00CF5B6A"/>
    <w:rsid w:val="00CF6421"/>
    <w:rsid w:val="00CF65F8"/>
    <w:rsid w:val="00CF7515"/>
    <w:rsid w:val="00CF7531"/>
    <w:rsid w:val="00CF7755"/>
    <w:rsid w:val="00CF7C5F"/>
    <w:rsid w:val="00CF7E84"/>
    <w:rsid w:val="00D004F1"/>
    <w:rsid w:val="00D00664"/>
    <w:rsid w:val="00D00A64"/>
    <w:rsid w:val="00D00B6E"/>
    <w:rsid w:val="00D014AE"/>
    <w:rsid w:val="00D0152F"/>
    <w:rsid w:val="00D01A43"/>
    <w:rsid w:val="00D01D8E"/>
    <w:rsid w:val="00D034AE"/>
    <w:rsid w:val="00D054F7"/>
    <w:rsid w:val="00D06D5D"/>
    <w:rsid w:val="00D10325"/>
    <w:rsid w:val="00D10920"/>
    <w:rsid w:val="00D10BB0"/>
    <w:rsid w:val="00D11907"/>
    <w:rsid w:val="00D119F3"/>
    <w:rsid w:val="00D11A2C"/>
    <w:rsid w:val="00D11BD6"/>
    <w:rsid w:val="00D12C93"/>
    <w:rsid w:val="00D1422D"/>
    <w:rsid w:val="00D148A0"/>
    <w:rsid w:val="00D14A1A"/>
    <w:rsid w:val="00D159D4"/>
    <w:rsid w:val="00D16391"/>
    <w:rsid w:val="00D16488"/>
    <w:rsid w:val="00D164A2"/>
    <w:rsid w:val="00D16559"/>
    <w:rsid w:val="00D16CAB"/>
    <w:rsid w:val="00D17402"/>
    <w:rsid w:val="00D20212"/>
    <w:rsid w:val="00D205A3"/>
    <w:rsid w:val="00D20A11"/>
    <w:rsid w:val="00D20CC0"/>
    <w:rsid w:val="00D212DF"/>
    <w:rsid w:val="00D220CC"/>
    <w:rsid w:val="00D22638"/>
    <w:rsid w:val="00D23136"/>
    <w:rsid w:val="00D23C5B"/>
    <w:rsid w:val="00D23F73"/>
    <w:rsid w:val="00D24531"/>
    <w:rsid w:val="00D2486D"/>
    <w:rsid w:val="00D24FDC"/>
    <w:rsid w:val="00D255A8"/>
    <w:rsid w:val="00D25763"/>
    <w:rsid w:val="00D25D8E"/>
    <w:rsid w:val="00D26144"/>
    <w:rsid w:val="00D2619B"/>
    <w:rsid w:val="00D26A9A"/>
    <w:rsid w:val="00D30461"/>
    <w:rsid w:val="00D304A1"/>
    <w:rsid w:val="00D30C1B"/>
    <w:rsid w:val="00D314C6"/>
    <w:rsid w:val="00D31DB2"/>
    <w:rsid w:val="00D32548"/>
    <w:rsid w:val="00D33F64"/>
    <w:rsid w:val="00D3409D"/>
    <w:rsid w:val="00D34690"/>
    <w:rsid w:val="00D34741"/>
    <w:rsid w:val="00D348AC"/>
    <w:rsid w:val="00D34FEF"/>
    <w:rsid w:val="00D35F65"/>
    <w:rsid w:val="00D36721"/>
    <w:rsid w:val="00D367CB"/>
    <w:rsid w:val="00D36C25"/>
    <w:rsid w:val="00D36CAC"/>
    <w:rsid w:val="00D375BF"/>
    <w:rsid w:val="00D37826"/>
    <w:rsid w:val="00D3798B"/>
    <w:rsid w:val="00D40A46"/>
    <w:rsid w:val="00D422A1"/>
    <w:rsid w:val="00D422B1"/>
    <w:rsid w:val="00D424BC"/>
    <w:rsid w:val="00D42E93"/>
    <w:rsid w:val="00D43343"/>
    <w:rsid w:val="00D43787"/>
    <w:rsid w:val="00D43869"/>
    <w:rsid w:val="00D43A22"/>
    <w:rsid w:val="00D440CC"/>
    <w:rsid w:val="00D4474E"/>
    <w:rsid w:val="00D44C70"/>
    <w:rsid w:val="00D4518A"/>
    <w:rsid w:val="00D45399"/>
    <w:rsid w:val="00D455AD"/>
    <w:rsid w:val="00D4624B"/>
    <w:rsid w:val="00D46933"/>
    <w:rsid w:val="00D46EFB"/>
    <w:rsid w:val="00D47E46"/>
    <w:rsid w:val="00D5022C"/>
    <w:rsid w:val="00D50504"/>
    <w:rsid w:val="00D50AE3"/>
    <w:rsid w:val="00D50BB3"/>
    <w:rsid w:val="00D50C8F"/>
    <w:rsid w:val="00D51725"/>
    <w:rsid w:val="00D51D7D"/>
    <w:rsid w:val="00D52450"/>
    <w:rsid w:val="00D526C7"/>
    <w:rsid w:val="00D53168"/>
    <w:rsid w:val="00D53DF3"/>
    <w:rsid w:val="00D53E8C"/>
    <w:rsid w:val="00D53FB7"/>
    <w:rsid w:val="00D5480B"/>
    <w:rsid w:val="00D54AF1"/>
    <w:rsid w:val="00D5519F"/>
    <w:rsid w:val="00D55339"/>
    <w:rsid w:val="00D55B77"/>
    <w:rsid w:val="00D56530"/>
    <w:rsid w:val="00D57CB6"/>
    <w:rsid w:val="00D57FE6"/>
    <w:rsid w:val="00D60074"/>
    <w:rsid w:val="00D60251"/>
    <w:rsid w:val="00D611EE"/>
    <w:rsid w:val="00D61554"/>
    <w:rsid w:val="00D62A02"/>
    <w:rsid w:val="00D62ABF"/>
    <w:rsid w:val="00D63141"/>
    <w:rsid w:val="00D63C73"/>
    <w:rsid w:val="00D64054"/>
    <w:rsid w:val="00D64204"/>
    <w:rsid w:val="00D642C4"/>
    <w:rsid w:val="00D6463B"/>
    <w:rsid w:val="00D648D2"/>
    <w:rsid w:val="00D64A3F"/>
    <w:rsid w:val="00D65070"/>
    <w:rsid w:val="00D655EB"/>
    <w:rsid w:val="00D65A8D"/>
    <w:rsid w:val="00D65AEB"/>
    <w:rsid w:val="00D665C1"/>
    <w:rsid w:val="00D66DEF"/>
    <w:rsid w:val="00D67297"/>
    <w:rsid w:val="00D67B93"/>
    <w:rsid w:val="00D70AEA"/>
    <w:rsid w:val="00D70CE1"/>
    <w:rsid w:val="00D71480"/>
    <w:rsid w:val="00D71745"/>
    <w:rsid w:val="00D7177B"/>
    <w:rsid w:val="00D71A02"/>
    <w:rsid w:val="00D71ADA"/>
    <w:rsid w:val="00D71D2D"/>
    <w:rsid w:val="00D72689"/>
    <w:rsid w:val="00D7271E"/>
    <w:rsid w:val="00D72A7D"/>
    <w:rsid w:val="00D72E97"/>
    <w:rsid w:val="00D73BF9"/>
    <w:rsid w:val="00D73F30"/>
    <w:rsid w:val="00D750EB"/>
    <w:rsid w:val="00D75113"/>
    <w:rsid w:val="00D75F1C"/>
    <w:rsid w:val="00D76120"/>
    <w:rsid w:val="00D774E5"/>
    <w:rsid w:val="00D77A78"/>
    <w:rsid w:val="00D77DC9"/>
    <w:rsid w:val="00D812BF"/>
    <w:rsid w:val="00D81D53"/>
    <w:rsid w:val="00D81FA7"/>
    <w:rsid w:val="00D8226F"/>
    <w:rsid w:val="00D82847"/>
    <w:rsid w:val="00D832AA"/>
    <w:rsid w:val="00D8363F"/>
    <w:rsid w:val="00D83902"/>
    <w:rsid w:val="00D83EA1"/>
    <w:rsid w:val="00D8429A"/>
    <w:rsid w:val="00D8460B"/>
    <w:rsid w:val="00D84D6B"/>
    <w:rsid w:val="00D84F12"/>
    <w:rsid w:val="00D85BA3"/>
    <w:rsid w:val="00D8682D"/>
    <w:rsid w:val="00D86DB5"/>
    <w:rsid w:val="00D906C9"/>
    <w:rsid w:val="00D9080E"/>
    <w:rsid w:val="00D90844"/>
    <w:rsid w:val="00D90F34"/>
    <w:rsid w:val="00D91286"/>
    <w:rsid w:val="00D91438"/>
    <w:rsid w:val="00D91725"/>
    <w:rsid w:val="00D9186C"/>
    <w:rsid w:val="00D91A51"/>
    <w:rsid w:val="00D91E6A"/>
    <w:rsid w:val="00D9206C"/>
    <w:rsid w:val="00D922BF"/>
    <w:rsid w:val="00D92984"/>
    <w:rsid w:val="00D92BD7"/>
    <w:rsid w:val="00D93144"/>
    <w:rsid w:val="00D93810"/>
    <w:rsid w:val="00D9389A"/>
    <w:rsid w:val="00D944B5"/>
    <w:rsid w:val="00D94B2E"/>
    <w:rsid w:val="00D952FA"/>
    <w:rsid w:val="00D953CC"/>
    <w:rsid w:val="00D9736C"/>
    <w:rsid w:val="00D9765D"/>
    <w:rsid w:val="00D977AF"/>
    <w:rsid w:val="00DA015F"/>
    <w:rsid w:val="00DA0234"/>
    <w:rsid w:val="00DA0392"/>
    <w:rsid w:val="00DA0BFF"/>
    <w:rsid w:val="00DA111D"/>
    <w:rsid w:val="00DA23F1"/>
    <w:rsid w:val="00DA25AC"/>
    <w:rsid w:val="00DA2987"/>
    <w:rsid w:val="00DA3028"/>
    <w:rsid w:val="00DA32A0"/>
    <w:rsid w:val="00DA3DCE"/>
    <w:rsid w:val="00DA3FB6"/>
    <w:rsid w:val="00DA4036"/>
    <w:rsid w:val="00DA4230"/>
    <w:rsid w:val="00DA4CD1"/>
    <w:rsid w:val="00DA5165"/>
    <w:rsid w:val="00DA569C"/>
    <w:rsid w:val="00DA6336"/>
    <w:rsid w:val="00DA69E5"/>
    <w:rsid w:val="00DA6C7E"/>
    <w:rsid w:val="00DA6E19"/>
    <w:rsid w:val="00DA7160"/>
    <w:rsid w:val="00DA7E3E"/>
    <w:rsid w:val="00DA7FB8"/>
    <w:rsid w:val="00DB030F"/>
    <w:rsid w:val="00DB07A9"/>
    <w:rsid w:val="00DB1380"/>
    <w:rsid w:val="00DB163C"/>
    <w:rsid w:val="00DB1878"/>
    <w:rsid w:val="00DB18CD"/>
    <w:rsid w:val="00DB1F38"/>
    <w:rsid w:val="00DB20B1"/>
    <w:rsid w:val="00DB26B9"/>
    <w:rsid w:val="00DB2967"/>
    <w:rsid w:val="00DB2AF1"/>
    <w:rsid w:val="00DB2B7A"/>
    <w:rsid w:val="00DB2C3C"/>
    <w:rsid w:val="00DB3683"/>
    <w:rsid w:val="00DB38FF"/>
    <w:rsid w:val="00DB3C3B"/>
    <w:rsid w:val="00DB4197"/>
    <w:rsid w:val="00DB4FA7"/>
    <w:rsid w:val="00DB5EC6"/>
    <w:rsid w:val="00DB63E0"/>
    <w:rsid w:val="00DB6554"/>
    <w:rsid w:val="00DB66E4"/>
    <w:rsid w:val="00DB69B4"/>
    <w:rsid w:val="00DB70F1"/>
    <w:rsid w:val="00DB7286"/>
    <w:rsid w:val="00DB76E9"/>
    <w:rsid w:val="00DB7976"/>
    <w:rsid w:val="00DB7B10"/>
    <w:rsid w:val="00DB7ED8"/>
    <w:rsid w:val="00DC044F"/>
    <w:rsid w:val="00DC09C5"/>
    <w:rsid w:val="00DC0D3F"/>
    <w:rsid w:val="00DC1A69"/>
    <w:rsid w:val="00DC1D35"/>
    <w:rsid w:val="00DC2108"/>
    <w:rsid w:val="00DC2220"/>
    <w:rsid w:val="00DC22F6"/>
    <w:rsid w:val="00DC2F57"/>
    <w:rsid w:val="00DC32D0"/>
    <w:rsid w:val="00DC3590"/>
    <w:rsid w:val="00DC41C8"/>
    <w:rsid w:val="00DC492F"/>
    <w:rsid w:val="00DC4CA2"/>
    <w:rsid w:val="00DC4E59"/>
    <w:rsid w:val="00DC4FD1"/>
    <w:rsid w:val="00DC5D75"/>
    <w:rsid w:val="00DC6D2F"/>
    <w:rsid w:val="00DC70DE"/>
    <w:rsid w:val="00DC7579"/>
    <w:rsid w:val="00DC7645"/>
    <w:rsid w:val="00DC77D1"/>
    <w:rsid w:val="00DC79CF"/>
    <w:rsid w:val="00DC7B79"/>
    <w:rsid w:val="00DD01E6"/>
    <w:rsid w:val="00DD022B"/>
    <w:rsid w:val="00DD024F"/>
    <w:rsid w:val="00DD03D9"/>
    <w:rsid w:val="00DD0A94"/>
    <w:rsid w:val="00DD0BEA"/>
    <w:rsid w:val="00DD0E22"/>
    <w:rsid w:val="00DD0F68"/>
    <w:rsid w:val="00DD1CC3"/>
    <w:rsid w:val="00DD1F9E"/>
    <w:rsid w:val="00DD1FFC"/>
    <w:rsid w:val="00DD2369"/>
    <w:rsid w:val="00DD273F"/>
    <w:rsid w:val="00DD2B60"/>
    <w:rsid w:val="00DD3673"/>
    <w:rsid w:val="00DD3F82"/>
    <w:rsid w:val="00DD5205"/>
    <w:rsid w:val="00DD5703"/>
    <w:rsid w:val="00DD589B"/>
    <w:rsid w:val="00DD642E"/>
    <w:rsid w:val="00DD674E"/>
    <w:rsid w:val="00DD6881"/>
    <w:rsid w:val="00DD7161"/>
    <w:rsid w:val="00DD72E4"/>
    <w:rsid w:val="00DD739D"/>
    <w:rsid w:val="00DE0132"/>
    <w:rsid w:val="00DE0691"/>
    <w:rsid w:val="00DE0781"/>
    <w:rsid w:val="00DE0AAE"/>
    <w:rsid w:val="00DE11C7"/>
    <w:rsid w:val="00DE121A"/>
    <w:rsid w:val="00DE143F"/>
    <w:rsid w:val="00DE2AAD"/>
    <w:rsid w:val="00DE3177"/>
    <w:rsid w:val="00DE31FE"/>
    <w:rsid w:val="00DE38B7"/>
    <w:rsid w:val="00DE3E34"/>
    <w:rsid w:val="00DE43CA"/>
    <w:rsid w:val="00DE4856"/>
    <w:rsid w:val="00DE5140"/>
    <w:rsid w:val="00DE63FD"/>
    <w:rsid w:val="00DE6DC2"/>
    <w:rsid w:val="00DE7175"/>
    <w:rsid w:val="00DE75D3"/>
    <w:rsid w:val="00DE777B"/>
    <w:rsid w:val="00DF0034"/>
    <w:rsid w:val="00DF0298"/>
    <w:rsid w:val="00DF0908"/>
    <w:rsid w:val="00DF0AE1"/>
    <w:rsid w:val="00DF1D8C"/>
    <w:rsid w:val="00DF2858"/>
    <w:rsid w:val="00DF2862"/>
    <w:rsid w:val="00DF2D90"/>
    <w:rsid w:val="00DF306F"/>
    <w:rsid w:val="00DF3808"/>
    <w:rsid w:val="00DF3AE3"/>
    <w:rsid w:val="00DF4780"/>
    <w:rsid w:val="00DF4EA3"/>
    <w:rsid w:val="00DF4F3B"/>
    <w:rsid w:val="00DF59B4"/>
    <w:rsid w:val="00DF658F"/>
    <w:rsid w:val="00DF6933"/>
    <w:rsid w:val="00DF6AF1"/>
    <w:rsid w:val="00DF6D85"/>
    <w:rsid w:val="00DF7353"/>
    <w:rsid w:val="00DF73B1"/>
    <w:rsid w:val="00DF7AD5"/>
    <w:rsid w:val="00DF7CD7"/>
    <w:rsid w:val="00DF7D14"/>
    <w:rsid w:val="00DF7FC7"/>
    <w:rsid w:val="00E00101"/>
    <w:rsid w:val="00E003F7"/>
    <w:rsid w:val="00E0085B"/>
    <w:rsid w:val="00E00DB4"/>
    <w:rsid w:val="00E00FA3"/>
    <w:rsid w:val="00E0101F"/>
    <w:rsid w:val="00E01355"/>
    <w:rsid w:val="00E01B1E"/>
    <w:rsid w:val="00E01B94"/>
    <w:rsid w:val="00E01D16"/>
    <w:rsid w:val="00E0279C"/>
    <w:rsid w:val="00E02F72"/>
    <w:rsid w:val="00E03B27"/>
    <w:rsid w:val="00E03EE7"/>
    <w:rsid w:val="00E044F7"/>
    <w:rsid w:val="00E057CF"/>
    <w:rsid w:val="00E0755D"/>
    <w:rsid w:val="00E149D8"/>
    <w:rsid w:val="00E14FC1"/>
    <w:rsid w:val="00E15BE0"/>
    <w:rsid w:val="00E15F30"/>
    <w:rsid w:val="00E16208"/>
    <w:rsid w:val="00E16B06"/>
    <w:rsid w:val="00E16DE2"/>
    <w:rsid w:val="00E17435"/>
    <w:rsid w:val="00E1761A"/>
    <w:rsid w:val="00E17712"/>
    <w:rsid w:val="00E17EFF"/>
    <w:rsid w:val="00E2034B"/>
    <w:rsid w:val="00E20628"/>
    <w:rsid w:val="00E20649"/>
    <w:rsid w:val="00E20750"/>
    <w:rsid w:val="00E20CC6"/>
    <w:rsid w:val="00E20CF0"/>
    <w:rsid w:val="00E2108A"/>
    <w:rsid w:val="00E22056"/>
    <w:rsid w:val="00E225F7"/>
    <w:rsid w:val="00E23838"/>
    <w:rsid w:val="00E239F7"/>
    <w:rsid w:val="00E23D31"/>
    <w:rsid w:val="00E24AFB"/>
    <w:rsid w:val="00E258CC"/>
    <w:rsid w:val="00E25B9B"/>
    <w:rsid w:val="00E25BCA"/>
    <w:rsid w:val="00E26180"/>
    <w:rsid w:val="00E26508"/>
    <w:rsid w:val="00E266B1"/>
    <w:rsid w:val="00E27D2B"/>
    <w:rsid w:val="00E27E55"/>
    <w:rsid w:val="00E27F7A"/>
    <w:rsid w:val="00E303B8"/>
    <w:rsid w:val="00E30B7B"/>
    <w:rsid w:val="00E30BC9"/>
    <w:rsid w:val="00E314FE"/>
    <w:rsid w:val="00E321C4"/>
    <w:rsid w:val="00E3286E"/>
    <w:rsid w:val="00E328E4"/>
    <w:rsid w:val="00E32ADE"/>
    <w:rsid w:val="00E32AF2"/>
    <w:rsid w:val="00E32D5B"/>
    <w:rsid w:val="00E32DB2"/>
    <w:rsid w:val="00E32EC8"/>
    <w:rsid w:val="00E32F4E"/>
    <w:rsid w:val="00E334A3"/>
    <w:rsid w:val="00E33726"/>
    <w:rsid w:val="00E338B9"/>
    <w:rsid w:val="00E33E6D"/>
    <w:rsid w:val="00E341E9"/>
    <w:rsid w:val="00E3421B"/>
    <w:rsid w:val="00E34344"/>
    <w:rsid w:val="00E3594C"/>
    <w:rsid w:val="00E35AEC"/>
    <w:rsid w:val="00E35B34"/>
    <w:rsid w:val="00E35DC0"/>
    <w:rsid w:val="00E377BA"/>
    <w:rsid w:val="00E37C88"/>
    <w:rsid w:val="00E37D1E"/>
    <w:rsid w:val="00E4075E"/>
    <w:rsid w:val="00E40CD6"/>
    <w:rsid w:val="00E41A1C"/>
    <w:rsid w:val="00E422A0"/>
    <w:rsid w:val="00E42905"/>
    <w:rsid w:val="00E42F1E"/>
    <w:rsid w:val="00E44599"/>
    <w:rsid w:val="00E44BB3"/>
    <w:rsid w:val="00E451F3"/>
    <w:rsid w:val="00E453F8"/>
    <w:rsid w:val="00E463ED"/>
    <w:rsid w:val="00E468BF"/>
    <w:rsid w:val="00E468F5"/>
    <w:rsid w:val="00E4702B"/>
    <w:rsid w:val="00E475D2"/>
    <w:rsid w:val="00E477EE"/>
    <w:rsid w:val="00E4783B"/>
    <w:rsid w:val="00E47C5C"/>
    <w:rsid w:val="00E47D01"/>
    <w:rsid w:val="00E47E04"/>
    <w:rsid w:val="00E47F88"/>
    <w:rsid w:val="00E501C2"/>
    <w:rsid w:val="00E504E1"/>
    <w:rsid w:val="00E50B0A"/>
    <w:rsid w:val="00E50CDB"/>
    <w:rsid w:val="00E50D58"/>
    <w:rsid w:val="00E51622"/>
    <w:rsid w:val="00E520E0"/>
    <w:rsid w:val="00E52DD5"/>
    <w:rsid w:val="00E52DD7"/>
    <w:rsid w:val="00E53410"/>
    <w:rsid w:val="00E53498"/>
    <w:rsid w:val="00E53861"/>
    <w:rsid w:val="00E5412A"/>
    <w:rsid w:val="00E54228"/>
    <w:rsid w:val="00E5460E"/>
    <w:rsid w:val="00E5559D"/>
    <w:rsid w:val="00E55849"/>
    <w:rsid w:val="00E5676C"/>
    <w:rsid w:val="00E56948"/>
    <w:rsid w:val="00E56A18"/>
    <w:rsid w:val="00E56E8D"/>
    <w:rsid w:val="00E56EE0"/>
    <w:rsid w:val="00E5793A"/>
    <w:rsid w:val="00E57C9B"/>
    <w:rsid w:val="00E6016C"/>
    <w:rsid w:val="00E606FA"/>
    <w:rsid w:val="00E60944"/>
    <w:rsid w:val="00E612B9"/>
    <w:rsid w:val="00E61CB8"/>
    <w:rsid w:val="00E62167"/>
    <w:rsid w:val="00E62BB2"/>
    <w:rsid w:val="00E63217"/>
    <w:rsid w:val="00E6340C"/>
    <w:rsid w:val="00E636BB"/>
    <w:rsid w:val="00E63CFD"/>
    <w:rsid w:val="00E64308"/>
    <w:rsid w:val="00E650AB"/>
    <w:rsid w:val="00E654F2"/>
    <w:rsid w:val="00E65E3A"/>
    <w:rsid w:val="00E66083"/>
    <w:rsid w:val="00E670A6"/>
    <w:rsid w:val="00E67294"/>
    <w:rsid w:val="00E6742C"/>
    <w:rsid w:val="00E67739"/>
    <w:rsid w:val="00E67DC4"/>
    <w:rsid w:val="00E70366"/>
    <w:rsid w:val="00E7065A"/>
    <w:rsid w:val="00E70A61"/>
    <w:rsid w:val="00E70CA3"/>
    <w:rsid w:val="00E714FC"/>
    <w:rsid w:val="00E7174F"/>
    <w:rsid w:val="00E71A52"/>
    <w:rsid w:val="00E71C44"/>
    <w:rsid w:val="00E72C63"/>
    <w:rsid w:val="00E72E0F"/>
    <w:rsid w:val="00E736AA"/>
    <w:rsid w:val="00E73A3B"/>
    <w:rsid w:val="00E73A86"/>
    <w:rsid w:val="00E73C22"/>
    <w:rsid w:val="00E74417"/>
    <w:rsid w:val="00E76B3A"/>
    <w:rsid w:val="00E76BC6"/>
    <w:rsid w:val="00E7725D"/>
    <w:rsid w:val="00E779FA"/>
    <w:rsid w:val="00E77D7A"/>
    <w:rsid w:val="00E77DC9"/>
    <w:rsid w:val="00E808C7"/>
    <w:rsid w:val="00E80DA3"/>
    <w:rsid w:val="00E80FE1"/>
    <w:rsid w:val="00E81128"/>
    <w:rsid w:val="00E8224E"/>
    <w:rsid w:val="00E82955"/>
    <w:rsid w:val="00E830DE"/>
    <w:rsid w:val="00E83238"/>
    <w:rsid w:val="00E832F8"/>
    <w:rsid w:val="00E84715"/>
    <w:rsid w:val="00E848B6"/>
    <w:rsid w:val="00E849C9"/>
    <w:rsid w:val="00E84EE1"/>
    <w:rsid w:val="00E85641"/>
    <w:rsid w:val="00E8570B"/>
    <w:rsid w:val="00E85BE5"/>
    <w:rsid w:val="00E8666F"/>
    <w:rsid w:val="00E86E4F"/>
    <w:rsid w:val="00E87645"/>
    <w:rsid w:val="00E87935"/>
    <w:rsid w:val="00E90681"/>
    <w:rsid w:val="00E9096E"/>
    <w:rsid w:val="00E91764"/>
    <w:rsid w:val="00E920B6"/>
    <w:rsid w:val="00E922C1"/>
    <w:rsid w:val="00E92585"/>
    <w:rsid w:val="00E925FB"/>
    <w:rsid w:val="00E92EDB"/>
    <w:rsid w:val="00E93C1A"/>
    <w:rsid w:val="00E9470A"/>
    <w:rsid w:val="00E947D0"/>
    <w:rsid w:val="00E95961"/>
    <w:rsid w:val="00E959BD"/>
    <w:rsid w:val="00E95A59"/>
    <w:rsid w:val="00E95E71"/>
    <w:rsid w:val="00E96194"/>
    <w:rsid w:val="00E9641C"/>
    <w:rsid w:val="00E96568"/>
    <w:rsid w:val="00E9689C"/>
    <w:rsid w:val="00E96CDD"/>
    <w:rsid w:val="00E96D3E"/>
    <w:rsid w:val="00E96E87"/>
    <w:rsid w:val="00E96EA4"/>
    <w:rsid w:val="00E96FC4"/>
    <w:rsid w:val="00E97392"/>
    <w:rsid w:val="00E974E9"/>
    <w:rsid w:val="00E97696"/>
    <w:rsid w:val="00EA0F34"/>
    <w:rsid w:val="00EA1079"/>
    <w:rsid w:val="00EA131F"/>
    <w:rsid w:val="00EA1A4B"/>
    <w:rsid w:val="00EA1D3D"/>
    <w:rsid w:val="00EA1EE4"/>
    <w:rsid w:val="00EA2F4B"/>
    <w:rsid w:val="00EA36BB"/>
    <w:rsid w:val="00EA36C3"/>
    <w:rsid w:val="00EA4351"/>
    <w:rsid w:val="00EA4469"/>
    <w:rsid w:val="00EA4949"/>
    <w:rsid w:val="00EA4B56"/>
    <w:rsid w:val="00EA4BDA"/>
    <w:rsid w:val="00EA50AB"/>
    <w:rsid w:val="00EA5229"/>
    <w:rsid w:val="00EA52F7"/>
    <w:rsid w:val="00EA57A9"/>
    <w:rsid w:val="00EA5899"/>
    <w:rsid w:val="00EA5992"/>
    <w:rsid w:val="00EA652B"/>
    <w:rsid w:val="00EA706D"/>
    <w:rsid w:val="00EA729E"/>
    <w:rsid w:val="00EA759C"/>
    <w:rsid w:val="00EB0013"/>
    <w:rsid w:val="00EB14B6"/>
    <w:rsid w:val="00EB19AF"/>
    <w:rsid w:val="00EB1A50"/>
    <w:rsid w:val="00EB2419"/>
    <w:rsid w:val="00EB26E9"/>
    <w:rsid w:val="00EB28CE"/>
    <w:rsid w:val="00EB2BC6"/>
    <w:rsid w:val="00EB2D23"/>
    <w:rsid w:val="00EB2EB6"/>
    <w:rsid w:val="00EB2F9D"/>
    <w:rsid w:val="00EB3302"/>
    <w:rsid w:val="00EB333D"/>
    <w:rsid w:val="00EB3A40"/>
    <w:rsid w:val="00EB52E4"/>
    <w:rsid w:val="00EB5645"/>
    <w:rsid w:val="00EB6371"/>
    <w:rsid w:val="00EB64EB"/>
    <w:rsid w:val="00EB6691"/>
    <w:rsid w:val="00EB6711"/>
    <w:rsid w:val="00EB6A83"/>
    <w:rsid w:val="00EB6FA9"/>
    <w:rsid w:val="00EB7686"/>
    <w:rsid w:val="00EB7894"/>
    <w:rsid w:val="00EB7F61"/>
    <w:rsid w:val="00EC04D8"/>
    <w:rsid w:val="00EC0A88"/>
    <w:rsid w:val="00EC1280"/>
    <w:rsid w:val="00EC210D"/>
    <w:rsid w:val="00EC29E9"/>
    <w:rsid w:val="00EC3233"/>
    <w:rsid w:val="00EC3861"/>
    <w:rsid w:val="00EC3ABF"/>
    <w:rsid w:val="00EC4496"/>
    <w:rsid w:val="00EC509C"/>
    <w:rsid w:val="00EC5301"/>
    <w:rsid w:val="00EC64B5"/>
    <w:rsid w:val="00EC715C"/>
    <w:rsid w:val="00EC761D"/>
    <w:rsid w:val="00ED06AC"/>
    <w:rsid w:val="00ED0EDB"/>
    <w:rsid w:val="00ED18CD"/>
    <w:rsid w:val="00ED1BE0"/>
    <w:rsid w:val="00ED1F48"/>
    <w:rsid w:val="00ED2327"/>
    <w:rsid w:val="00ED2644"/>
    <w:rsid w:val="00ED344D"/>
    <w:rsid w:val="00ED360F"/>
    <w:rsid w:val="00ED51A8"/>
    <w:rsid w:val="00ED5486"/>
    <w:rsid w:val="00ED6B01"/>
    <w:rsid w:val="00ED6B2D"/>
    <w:rsid w:val="00ED72CB"/>
    <w:rsid w:val="00ED7A92"/>
    <w:rsid w:val="00EE0CD9"/>
    <w:rsid w:val="00EE0FBD"/>
    <w:rsid w:val="00EE1C1E"/>
    <w:rsid w:val="00EE1C42"/>
    <w:rsid w:val="00EE1C70"/>
    <w:rsid w:val="00EE1EE0"/>
    <w:rsid w:val="00EE2AB3"/>
    <w:rsid w:val="00EE2D60"/>
    <w:rsid w:val="00EE316C"/>
    <w:rsid w:val="00EE3398"/>
    <w:rsid w:val="00EE4936"/>
    <w:rsid w:val="00EE4CD3"/>
    <w:rsid w:val="00EE5A06"/>
    <w:rsid w:val="00EE6C45"/>
    <w:rsid w:val="00EE76EB"/>
    <w:rsid w:val="00EE778D"/>
    <w:rsid w:val="00EE77DC"/>
    <w:rsid w:val="00EE7A5A"/>
    <w:rsid w:val="00EE7D99"/>
    <w:rsid w:val="00EE7F79"/>
    <w:rsid w:val="00EF00B0"/>
    <w:rsid w:val="00EF06BF"/>
    <w:rsid w:val="00EF0A4B"/>
    <w:rsid w:val="00EF0B40"/>
    <w:rsid w:val="00EF0E04"/>
    <w:rsid w:val="00EF1594"/>
    <w:rsid w:val="00EF1601"/>
    <w:rsid w:val="00EF1C96"/>
    <w:rsid w:val="00EF2486"/>
    <w:rsid w:val="00EF2A92"/>
    <w:rsid w:val="00EF34D5"/>
    <w:rsid w:val="00EF377C"/>
    <w:rsid w:val="00EF3CCB"/>
    <w:rsid w:val="00EF3E64"/>
    <w:rsid w:val="00EF56B7"/>
    <w:rsid w:val="00EF5C07"/>
    <w:rsid w:val="00EF5FEF"/>
    <w:rsid w:val="00EF645C"/>
    <w:rsid w:val="00EF6BE6"/>
    <w:rsid w:val="00EF7512"/>
    <w:rsid w:val="00EF7A1B"/>
    <w:rsid w:val="00EF7AAC"/>
    <w:rsid w:val="00EF7AE9"/>
    <w:rsid w:val="00F004F0"/>
    <w:rsid w:val="00F0091F"/>
    <w:rsid w:val="00F00CBB"/>
    <w:rsid w:val="00F0149C"/>
    <w:rsid w:val="00F01DBA"/>
    <w:rsid w:val="00F025F3"/>
    <w:rsid w:val="00F0282E"/>
    <w:rsid w:val="00F02ADE"/>
    <w:rsid w:val="00F03506"/>
    <w:rsid w:val="00F0389E"/>
    <w:rsid w:val="00F03C53"/>
    <w:rsid w:val="00F045B2"/>
    <w:rsid w:val="00F05998"/>
    <w:rsid w:val="00F05C39"/>
    <w:rsid w:val="00F05FE2"/>
    <w:rsid w:val="00F067FC"/>
    <w:rsid w:val="00F06A5E"/>
    <w:rsid w:val="00F06D75"/>
    <w:rsid w:val="00F071B6"/>
    <w:rsid w:val="00F0760D"/>
    <w:rsid w:val="00F076B0"/>
    <w:rsid w:val="00F07E2C"/>
    <w:rsid w:val="00F104FB"/>
    <w:rsid w:val="00F113C7"/>
    <w:rsid w:val="00F113D7"/>
    <w:rsid w:val="00F11E14"/>
    <w:rsid w:val="00F11EA0"/>
    <w:rsid w:val="00F12282"/>
    <w:rsid w:val="00F12443"/>
    <w:rsid w:val="00F128EA"/>
    <w:rsid w:val="00F13472"/>
    <w:rsid w:val="00F13C31"/>
    <w:rsid w:val="00F13CEA"/>
    <w:rsid w:val="00F13D3C"/>
    <w:rsid w:val="00F14D7D"/>
    <w:rsid w:val="00F1505B"/>
    <w:rsid w:val="00F15864"/>
    <w:rsid w:val="00F1595D"/>
    <w:rsid w:val="00F15FC2"/>
    <w:rsid w:val="00F16CE6"/>
    <w:rsid w:val="00F16EDF"/>
    <w:rsid w:val="00F16FD8"/>
    <w:rsid w:val="00F17345"/>
    <w:rsid w:val="00F17AC9"/>
    <w:rsid w:val="00F208A5"/>
    <w:rsid w:val="00F218FF"/>
    <w:rsid w:val="00F2222D"/>
    <w:rsid w:val="00F2244C"/>
    <w:rsid w:val="00F22455"/>
    <w:rsid w:val="00F22A70"/>
    <w:rsid w:val="00F22B15"/>
    <w:rsid w:val="00F2315D"/>
    <w:rsid w:val="00F235BC"/>
    <w:rsid w:val="00F23B06"/>
    <w:rsid w:val="00F23E3D"/>
    <w:rsid w:val="00F24195"/>
    <w:rsid w:val="00F25B23"/>
    <w:rsid w:val="00F261E6"/>
    <w:rsid w:val="00F26A99"/>
    <w:rsid w:val="00F26F4D"/>
    <w:rsid w:val="00F2734C"/>
    <w:rsid w:val="00F27831"/>
    <w:rsid w:val="00F27993"/>
    <w:rsid w:val="00F27ADA"/>
    <w:rsid w:val="00F30154"/>
    <w:rsid w:val="00F30238"/>
    <w:rsid w:val="00F30B2E"/>
    <w:rsid w:val="00F31120"/>
    <w:rsid w:val="00F31281"/>
    <w:rsid w:val="00F31533"/>
    <w:rsid w:val="00F31E00"/>
    <w:rsid w:val="00F33560"/>
    <w:rsid w:val="00F337C0"/>
    <w:rsid w:val="00F33BDD"/>
    <w:rsid w:val="00F3460E"/>
    <w:rsid w:val="00F349EE"/>
    <w:rsid w:val="00F35F38"/>
    <w:rsid w:val="00F36BCE"/>
    <w:rsid w:val="00F3712D"/>
    <w:rsid w:val="00F40167"/>
    <w:rsid w:val="00F407CB"/>
    <w:rsid w:val="00F408A1"/>
    <w:rsid w:val="00F40912"/>
    <w:rsid w:val="00F41352"/>
    <w:rsid w:val="00F413DE"/>
    <w:rsid w:val="00F416F3"/>
    <w:rsid w:val="00F41917"/>
    <w:rsid w:val="00F42727"/>
    <w:rsid w:val="00F452B7"/>
    <w:rsid w:val="00F456AB"/>
    <w:rsid w:val="00F45F9A"/>
    <w:rsid w:val="00F46452"/>
    <w:rsid w:val="00F46EF1"/>
    <w:rsid w:val="00F47585"/>
    <w:rsid w:val="00F478CD"/>
    <w:rsid w:val="00F47F44"/>
    <w:rsid w:val="00F50049"/>
    <w:rsid w:val="00F50057"/>
    <w:rsid w:val="00F504D2"/>
    <w:rsid w:val="00F50CA7"/>
    <w:rsid w:val="00F50E53"/>
    <w:rsid w:val="00F50EB0"/>
    <w:rsid w:val="00F51C47"/>
    <w:rsid w:val="00F51CE9"/>
    <w:rsid w:val="00F51E1C"/>
    <w:rsid w:val="00F52042"/>
    <w:rsid w:val="00F52126"/>
    <w:rsid w:val="00F521B2"/>
    <w:rsid w:val="00F52A37"/>
    <w:rsid w:val="00F52CBC"/>
    <w:rsid w:val="00F52EDA"/>
    <w:rsid w:val="00F5321A"/>
    <w:rsid w:val="00F5331E"/>
    <w:rsid w:val="00F540C0"/>
    <w:rsid w:val="00F541E1"/>
    <w:rsid w:val="00F54EC6"/>
    <w:rsid w:val="00F54FA5"/>
    <w:rsid w:val="00F54FDB"/>
    <w:rsid w:val="00F5583B"/>
    <w:rsid w:val="00F567DB"/>
    <w:rsid w:val="00F574F5"/>
    <w:rsid w:val="00F575DD"/>
    <w:rsid w:val="00F57ACC"/>
    <w:rsid w:val="00F57E17"/>
    <w:rsid w:val="00F60BEA"/>
    <w:rsid w:val="00F6197F"/>
    <w:rsid w:val="00F61A74"/>
    <w:rsid w:val="00F6315F"/>
    <w:rsid w:val="00F63352"/>
    <w:rsid w:val="00F640FB"/>
    <w:rsid w:val="00F64131"/>
    <w:rsid w:val="00F6490D"/>
    <w:rsid w:val="00F64B57"/>
    <w:rsid w:val="00F64B73"/>
    <w:rsid w:val="00F64DA7"/>
    <w:rsid w:val="00F64F8E"/>
    <w:rsid w:val="00F65075"/>
    <w:rsid w:val="00F65093"/>
    <w:rsid w:val="00F659B2"/>
    <w:rsid w:val="00F66025"/>
    <w:rsid w:val="00F663C4"/>
    <w:rsid w:val="00F66C2B"/>
    <w:rsid w:val="00F66C5F"/>
    <w:rsid w:val="00F66CDA"/>
    <w:rsid w:val="00F67244"/>
    <w:rsid w:val="00F708A4"/>
    <w:rsid w:val="00F70F41"/>
    <w:rsid w:val="00F710AB"/>
    <w:rsid w:val="00F7149E"/>
    <w:rsid w:val="00F71583"/>
    <w:rsid w:val="00F71C00"/>
    <w:rsid w:val="00F71D98"/>
    <w:rsid w:val="00F71FE6"/>
    <w:rsid w:val="00F72831"/>
    <w:rsid w:val="00F73129"/>
    <w:rsid w:val="00F73244"/>
    <w:rsid w:val="00F7376A"/>
    <w:rsid w:val="00F741FD"/>
    <w:rsid w:val="00F745D1"/>
    <w:rsid w:val="00F74E4E"/>
    <w:rsid w:val="00F75C16"/>
    <w:rsid w:val="00F75F32"/>
    <w:rsid w:val="00F77F54"/>
    <w:rsid w:val="00F80202"/>
    <w:rsid w:val="00F8044C"/>
    <w:rsid w:val="00F80644"/>
    <w:rsid w:val="00F80C33"/>
    <w:rsid w:val="00F81E0C"/>
    <w:rsid w:val="00F81FCF"/>
    <w:rsid w:val="00F831D4"/>
    <w:rsid w:val="00F832BD"/>
    <w:rsid w:val="00F836BA"/>
    <w:rsid w:val="00F83C8E"/>
    <w:rsid w:val="00F83EA1"/>
    <w:rsid w:val="00F842A4"/>
    <w:rsid w:val="00F84A29"/>
    <w:rsid w:val="00F8531B"/>
    <w:rsid w:val="00F859B2"/>
    <w:rsid w:val="00F85FB2"/>
    <w:rsid w:val="00F8603D"/>
    <w:rsid w:val="00F867D8"/>
    <w:rsid w:val="00F8702D"/>
    <w:rsid w:val="00F8715B"/>
    <w:rsid w:val="00F87384"/>
    <w:rsid w:val="00F87891"/>
    <w:rsid w:val="00F90B9A"/>
    <w:rsid w:val="00F91412"/>
    <w:rsid w:val="00F915EF"/>
    <w:rsid w:val="00F91A00"/>
    <w:rsid w:val="00F9454F"/>
    <w:rsid w:val="00F9477D"/>
    <w:rsid w:val="00F95A90"/>
    <w:rsid w:val="00F95AF4"/>
    <w:rsid w:val="00F96277"/>
    <w:rsid w:val="00F96A53"/>
    <w:rsid w:val="00F96A5D"/>
    <w:rsid w:val="00F96A68"/>
    <w:rsid w:val="00F96EF1"/>
    <w:rsid w:val="00F975C8"/>
    <w:rsid w:val="00F97C9A"/>
    <w:rsid w:val="00FA0690"/>
    <w:rsid w:val="00FA0B9A"/>
    <w:rsid w:val="00FA1A30"/>
    <w:rsid w:val="00FA1E7B"/>
    <w:rsid w:val="00FA22CC"/>
    <w:rsid w:val="00FA259E"/>
    <w:rsid w:val="00FA3A48"/>
    <w:rsid w:val="00FA4BA1"/>
    <w:rsid w:val="00FA500C"/>
    <w:rsid w:val="00FA61B8"/>
    <w:rsid w:val="00FA6254"/>
    <w:rsid w:val="00FA6B36"/>
    <w:rsid w:val="00FB080F"/>
    <w:rsid w:val="00FB090F"/>
    <w:rsid w:val="00FB0B00"/>
    <w:rsid w:val="00FB0B2F"/>
    <w:rsid w:val="00FB0EA0"/>
    <w:rsid w:val="00FB11A3"/>
    <w:rsid w:val="00FB12B8"/>
    <w:rsid w:val="00FB131E"/>
    <w:rsid w:val="00FB1916"/>
    <w:rsid w:val="00FB19A8"/>
    <w:rsid w:val="00FB271D"/>
    <w:rsid w:val="00FB294F"/>
    <w:rsid w:val="00FB2C33"/>
    <w:rsid w:val="00FB2FB5"/>
    <w:rsid w:val="00FB3456"/>
    <w:rsid w:val="00FB3ECF"/>
    <w:rsid w:val="00FB4253"/>
    <w:rsid w:val="00FB48D6"/>
    <w:rsid w:val="00FB4CDF"/>
    <w:rsid w:val="00FB509D"/>
    <w:rsid w:val="00FB5365"/>
    <w:rsid w:val="00FB5C39"/>
    <w:rsid w:val="00FB6039"/>
    <w:rsid w:val="00FB6B8E"/>
    <w:rsid w:val="00FB7FFC"/>
    <w:rsid w:val="00FC09B1"/>
    <w:rsid w:val="00FC0D3F"/>
    <w:rsid w:val="00FC0D78"/>
    <w:rsid w:val="00FC0FCE"/>
    <w:rsid w:val="00FC1687"/>
    <w:rsid w:val="00FC241F"/>
    <w:rsid w:val="00FC28DB"/>
    <w:rsid w:val="00FC3358"/>
    <w:rsid w:val="00FC4A45"/>
    <w:rsid w:val="00FC52D9"/>
    <w:rsid w:val="00FC5C23"/>
    <w:rsid w:val="00FC675E"/>
    <w:rsid w:val="00FC682F"/>
    <w:rsid w:val="00FC6A68"/>
    <w:rsid w:val="00FC6BD0"/>
    <w:rsid w:val="00FC721D"/>
    <w:rsid w:val="00FC794B"/>
    <w:rsid w:val="00FC7F7A"/>
    <w:rsid w:val="00FD0248"/>
    <w:rsid w:val="00FD13BA"/>
    <w:rsid w:val="00FD230D"/>
    <w:rsid w:val="00FD256D"/>
    <w:rsid w:val="00FD271C"/>
    <w:rsid w:val="00FD3384"/>
    <w:rsid w:val="00FD33DC"/>
    <w:rsid w:val="00FD3408"/>
    <w:rsid w:val="00FD355C"/>
    <w:rsid w:val="00FD387E"/>
    <w:rsid w:val="00FD3CA5"/>
    <w:rsid w:val="00FD40CA"/>
    <w:rsid w:val="00FD41F6"/>
    <w:rsid w:val="00FD50ED"/>
    <w:rsid w:val="00FD5206"/>
    <w:rsid w:val="00FD521C"/>
    <w:rsid w:val="00FD5A53"/>
    <w:rsid w:val="00FD6506"/>
    <w:rsid w:val="00FD6ABD"/>
    <w:rsid w:val="00FD6F87"/>
    <w:rsid w:val="00FD736A"/>
    <w:rsid w:val="00FE0800"/>
    <w:rsid w:val="00FE0883"/>
    <w:rsid w:val="00FE0DF7"/>
    <w:rsid w:val="00FE1BC3"/>
    <w:rsid w:val="00FE1CCC"/>
    <w:rsid w:val="00FE1E4F"/>
    <w:rsid w:val="00FE20E6"/>
    <w:rsid w:val="00FE23AD"/>
    <w:rsid w:val="00FE285E"/>
    <w:rsid w:val="00FE2949"/>
    <w:rsid w:val="00FE2A59"/>
    <w:rsid w:val="00FE2F48"/>
    <w:rsid w:val="00FE4145"/>
    <w:rsid w:val="00FE435E"/>
    <w:rsid w:val="00FE49AC"/>
    <w:rsid w:val="00FE4EC9"/>
    <w:rsid w:val="00FE4FB6"/>
    <w:rsid w:val="00FE52F3"/>
    <w:rsid w:val="00FE556C"/>
    <w:rsid w:val="00FE570C"/>
    <w:rsid w:val="00FE575F"/>
    <w:rsid w:val="00FE7EE8"/>
    <w:rsid w:val="00FF05CE"/>
    <w:rsid w:val="00FF0832"/>
    <w:rsid w:val="00FF08B7"/>
    <w:rsid w:val="00FF0BC8"/>
    <w:rsid w:val="00FF0F5E"/>
    <w:rsid w:val="00FF14A6"/>
    <w:rsid w:val="00FF1A93"/>
    <w:rsid w:val="00FF2126"/>
    <w:rsid w:val="00FF2316"/>
    <w:rsid w:val="00FF2783"/>
    <w:rsid w:val="00FF315F"/>
    <w:rsid w:val="00FF40E7"/>
    <w:rsid w:val="00FF4412"/>
    <w:rsid w:val="00FF5232"/>
    <w:rsid w:val="00FF5F6B"/>
    <w:rsid w:val="00FF62F6"/>
    <w:rsid w:val="00FF7228"/>
    <w:rsid w:val="00FF7502"/>
    <w:rsid w:val="00FF783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A070A30-E280-42DB-B5AA-111A1C201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8620E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character" w:customStyle="1" w:styleId="m1553324590483875794gmail-m8993139698400752374gmail-apple-converted-space">
    <w:name w:val="m_1553324590483875794gmail-m_8993139698400752374gmail-apple-converted-space"/>
    <w:basedOn w:val="Fuentedeprrafopredeter"/>
    <w:rsid w:val="00B57653"/>
  </w:style>
  <w:style w:type="paragraph" w:customStyle="1" w:styleId="m-7204890757234896547gmail-msolistparagraph">
    <w:name w:val="m_-7204890757234896547gmail-msolistparagraph"/>
    <w:basedOn w:val="Normal"/>
    <w:rsid w:val="00E27F7A"/>
    <w:pPr>
      <w:spacing w:before="100" w:beforeAutospacing="1" w:after="100" w:afterAutospacing="1"/>
    </w:pPr>
    <w:rPr>
      <w:lang w:eastAsia="es-MX"/>
    </w:rPr>
  </w:style>
  <w:style w:type="character" w:customStyle="1" w:styleId="Ttulo1Car">
    <w:name w:val="Título 1 Car"/>
    <w:basedOn w:val="Fuentedeprrafopredeter"/>
    <w:link w:val="Ttulo1"/>
    <w:uiPriority w:val="9"/>
    <w:rsid w:val="008620E7"/>
    <w:rPr>
      <w:rFonts w:asciiTheme="majorHAnsi" w:eastAsiaTheme="majorEastAsia" w:hAnsiTheme="majorHAnsi" w:cstheme="majorBidi"/>
      <w:color w:val="365F91" w:themeColor="accent1" w:themeShade="BF"/>
      <w:sz w:val="32"/>
      <w:szCs w:val="32"/>
      <w:lang w:val="es-MX"/>
    </w:rPr>
  </w:style>
  <w:style w:type="paragraph" w:styleId="Lista">
    <w:name w:val="List"/>
    <w:basedOn w:val="Normal"/>
    <w:uiPriority w:val="99"/>
    <w:unhideWhenUsed/>
    <w:rsid w:val="008620E7"/>
    <w:pPr>
      <w:ind w:left="283" w:hanging="283"/>
      <w:contextualSpacing/>
    </w:pPr>
  </w:style>
  <w:style w:type="paragraph" w:styleId="Lista2">
    <w:name w:val="List 2"/>
    <w:basedOn w:val="Normal"/>
    <w:uiPriority w:val="99"/>
    <w:unhideWhenUsed/>
    <w:rsid w:val="008620E7"/>
    <w:pPr>
      <w:ind w:left="566" w:hanging="283"/>
      <w:contextualSpacing/>
    </w:pPr>
  </w:style>
  <w:style w:type="paragraph" w:styleId="Lista3">
    <w:name w:val="List 3"/>
    <w:basedOn w:val="Normal"/>
    <w:uiPriority w:val="99"/>
    <w:unhideWhenUsed/>
    <w:rsid w:val="008620E7"/>
    <w:pPr>
      <w:ind w:left="849" w:hanging="283"/>
      <w:contextualSpacing/>
    </w:pPr>
  </w:style>
  <w:style w:type="paragraph" w:styleId="Lista4">
    <w:name w:val="List 4"/>
    <w:basedOn w:val="Normal"/>
    <w:uiPriority w:val="99"/>
    <w:unhideWhenUsed/>
    <w:rsid w:val="008620E7"/>
    <w:pPr>
      <w:ind w:left="1132" w:hanging="283"/>
      <w:contextualSpacing/>
    </w:pPr>
  </w:style>
  <w:style w:type="paragraph" w:styleId="Saludo">
    <w:name w:val="Salutation"/>
    <w:basedOn w:val="Normal"/>
    <w:next w:val="Normal"/>
    <w:link w:val="SaludoCar"/>
    <w:uiPriority w:val="99"/>
    <w:unhideWhenUsed/>
    <w:rsid w:val="008620E7"/>
  </w:style>
  <w:style w:type="character" w:customStyle="1" w:styleId="SaludoCar">
    <w:name w:val="Saludo Car"/>
    <w:basedOn w:val="Fuentedeprrafopredeter"/>
    <w:link w:val="Saludo"/>
    <w:uiPriority w:val="99"/>
    <w:rsid w:val="008620E7"/>
    <w:rPr>
      <w:rFonts w:ascii="Times New Roman" w:eastAsia="Times New Roman" w:hAnsi="Times New Roman" w:cs="Times New Roman"/>
      <w:lang w:val="es-MX"/>
    </w:rPr>
  </w:style>
  <w:style w:type="paragraph" w:styleId="Listaconvietas2">
    <w:name w:val="List Bullet 2"/>
    <w:basedOn w:val="Normal"/>
    <w:uiPriority w:val="99"/>
    <w:unhideWhenUsed/>
    <w:rsid w:val="008620E7"/>
    <w:pPr>
      <w:numPr>
        <w:numId w:val="1"/>
      </w:numPr>
      <w:contextualSpacing/>
    </w:pPr>
  </w:style>
  <w:style w:type="paragraph" w:styleId="Textoindependiente">
    <w:name w:val="Body Text"/>
    <w:basedOn w:val="Normal"/>
    <w:link w:val="TextoindependienteCar"/>
    <w:uiPriority w:val="99"/>
    <w:unhideWhenUsed/>
    <w:rsid w:val="008620E7"/>
    <w:pPr>
      <w:spacing w:after="120"/>
    </w:pPr>
  </w:style>
  <w:style w:type="character" w:customStyle="1" w:styleId="TextoindependienteCar">
    <w:name w:val="Texto independiente Car"/>
    <w:basedOn w:val="Fuentedeprrafopredeter"/>
    <w:link w:val="Textoindependiente"/>
    <w:uiPriority w:val="99"/>
    <w:rsid w:val="008620E7"/>
    <w:rPr>
      <w:rFonts w:ascii="Times New Roman" w:eastAsia="Times New Roman" w:hAnsi="Times New Roman" w:cs="Times New Roman"/>
      <w:lang w:val="es-MX"/>
    </w:rPr>
  </w:style>
  <w:style w:type="paragraph" w:styleId="Sangradetextonormal">
    <w:name w:val="Body Text Indent"/>
    <w:basedOn w:val="Normal"/>
    <w:link w:val="SangradetextonormalCar"/>
    <w:uiPriority w:val="99"/>
    <w:unhideWhenUsed/>
    <w:rsid w:val="008620E7"/>
    <w:pPr>
      <w:spacing w:after="120"/>
      <w:ind w:left="283"/>
    </w:pPr>
  </w:style>
  <w:style w:type="character" w:customStyle="1" w:styleId="SangradetextonormalCar">
    <w:name w:val="Sangría de texto normal Car"/>
    <w:basedOn w:val="Fuentedeprrafopredeter"/>
    <w:link w:val="Sangradetextonormal"/>
    <w:uiPriority w:val="99"/>
    <w:rsid w:val="008620E7"/>
    <w:rPr>
      <w:rFonts w:ascii="Times New Roman" w:eastAsia="Times New Roman" w:hAnsi="Times New Roman" w:cs="Times New Roman"/>
      <w:lang w:val="es-MX"/>
    </w:rPr>
  </w:style>
  <w:style w:type="paragraph" w:styleId="Textoindependienteprimerasangra2">
    <w:name w:val="Body Text First Indent 2"/>
    <w:basedOn w:val="Sangradetextonormal"/>
    <w:link w:val="Textoindependienteprimerasangra2Car"/>
    <w:uiPriority w:val="99"/>
    <w:unhideWhenUsed/>
    <w:rsid w:val="008620E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620E7"/>
    <w:rPr>
      <w:rFonts w:ascii="Times New Roman" w:eastAsia="Times New Roman" w:hAnsi="Times New Roman" w:cs="Times New Roman"/>
      <w:lang w:val="es-MX"/>
    </w:rPr>
  </w:style>
  <w:style w:type="paragraph" w:customStyle="1" w:styleId="ROMANOS">
    <w:name w:val="ROMANOS"/>
    <w:basedOn w:val="Normal"/>
    <w:link w:val="ROMANOSCar"/>
    <w:rsid w:val="00677828"/>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677828"/>
    <w:rPr>
      <w:rFonts w:ascii="Arial" w:eastAsia="Times New Roman" w:hAnsi="Arial" w:cs="Arial"/>
      <w:sz w:val="18"/>
      <w:szCs w:val="18"/>
      <w:lang w:val="es-ES"/>
    </w:rPr>
  </w:style>
  <w:style w:type="character" w:customStyle="1" w:styleId="Ninguno">
    <w:name w:val="Ninguno"/>
    <w:rsid w:val="00677828"/>
    <w:rPr>
      <w:lang w:val="es-ES_tradnl"/>
    </w:rPr>
  </w:style>
  <w:style w:type="paragraph" w:customStyle="1" w:styleId="Cuerpo">
    <w:name w:val="Cuerpo"/>
    <w:rsid w:val="00677828"/>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677828"/>
    <w:pPr>
      <w:numPr>
        <w:numId w:val="2"/>
      </w:numPr>
    </w:pPr>
  </w:style>
  <w:style w:type="numbering" w:customStyle="1" w:styleId="Estiloimportado1">
    <w:name w:val="Estilo importado 1"/>
    <w:rsid w:val="00677828"/>
    <w:pPr>
      <w:numPr>
        <w:numId w:val="3"/>
      </w:numPr>
    </w:pPr>
  </w:style>
  <w:style w:type="character" w:customStyle="1" w:styleId="normaltextrun">
    <w:name w:val="normaltextrun"/>
    <w:basedOn w:val="Fuentedeprrafopredeter"/>
    <w:rsid w:val="00677828"/>
  </w:style>
  <w:style w:type="paragraph" w:customStyle="1" w:styleId="INCISO">
    <w:name w:val="INCISO"/>
    <w:basedOn w:val="Normal"/>
    <w:rsid w:val="00677828"/>
    <w:pPr>
      <w:spacing w:after="101" w:line="216" w:lineRule="exact"/>
      <w:ind w:left="1080" w:hanging="360"/>
      <w:jc w:val="both"/>
    </w:pPr>
    <w:rPr>
      <w:rFonts w:ascii="Arial" w:hAnsi="Arial" w:cs="Arial"/>
      <w:sz w:val="18"/>
      <w:szCs w:val="18"/>
      <w:lang w:val="es-ES" w:eastAsia="es-MX"/>
    </w:rPr>
  </w:style>
  <w:style w:type="paragraph" w:customStyle="1" w:styleId="p">
    <w:name w:val="p"/>
    <w:basedOn w:val="Normal"/>
    <w:rsid w:val="002F42EF"/>
    <w:pPr>
      <w:spacing w:before="100" w:beforeAutospacing="1" w:after="100" w:afterAutospacing="1"/>
    </w:pPr>
    <w:rPr>
      <w:lang w:eastAsia="es-MX"/>
    </w:rPr>
  </w:style>
  <w:style w:type="paragraph" w:customStyle="1" w:styleId="n2">
    <w:name w:val="n2"/>
    <w:basedOn w:val="Normal"/>
    <w:rsid w:val="002F42EF"/>
    <w:pPr>
      <w:spacing w:before="100" w:beforeAutospacing="1" w:after="100" w:afterAutospacing="1"/>
    </w:pPr>
    <w:rPr>
      <w:lang w:eastAsia="es-MX"/>
    </w:rPr>
  </w:style>
  <w:style w:type="paragraph" w:customStyle="1" w:styleId="j">
    <w:name w:val="j"/>
    <w:basedOn w:val="Normal"/>
    <w:rsid w:val="002F42EF"/>
    <w:pPr>
      <w:spacing w:before="100" w:beforeAutospacing="1" w:after="100" w:afterAutospacing="1"/>
    </w:pPr>
    <w:rPr>
      <w:lang w:eastAsia="es-MX"/>
    </w:rPr>
  </w:style>
  <w:style w:type="character" w:customStyle="1" w:styleId="a">
    <w:name w:val="a"/>
    <w:basedOn w:val="Fuentedeprrafopredeter"/>
    <w:rsid w:val="002F42EF"/>
  </w:style>
  <w:style w:type="character" w:customStyle="1" w:styleId="g">
    <w:name w:val="g"/>
    <w:basedOn w:val="Fuentedeprrafopredeter"/>
    <w:rsid w:val="002F42EF"/>
  </w:style>
  <w:style w:type="character" w:customStyle="1" w:styleId="c">
    <w:name w:val="c"/>
    <w:basedOn w:val="Fuentedeprrafopredeter"/>
    <w:rsid w:val="002F42EF"/>
  </w:style>
  <w:style w:type="character" w:customStyle="1" w:styleId="n">
    <w:name w:val="n"/>
    <w:basedOn w:val="Fuentedeprrafopredeter"/>
    <w:rsid w:val="002F42EF"/>
  </w:style>
  <w:style w:type="paragraph" w:customStyle="1" w:styleId="FAFunotente1">
    <w:name w:val="FA Fu?notente1"/>
    <w:basedOn w:val="Normal"/>
    <w:next w:val="Textonotapie"/>
    <w:uiPriority w:val="99"/>
    <w:unhideWhenUsed/>
    <w:rsid w:val="009530C0"/>
    <w:rPr>
      <w:rFonts w:asciiTheme="minorHAnsi" w:eastAsia="Cambria" w:hAnsiTheme="minorHAnsi" w:cstheme="minorBidi"/>
      <w:sz w:val="20"/>
      <w:szCs w:val="20"/>
      <w:lang w:eastAsia="en-US"/>
    </w:rPr>
  </w:style>
  <w:style w:type="paragraph" w:styleId="z-Principiodelformulario">
    <w:name w:val="HTML Top of Form"/>
    <w:basedOn w:val="Normal"/>
    <w:next w:val="Normal"/>
    <w:link w:val="z-PrincipiodelformularioCar"/>
    <w:hidden/>
    <w:uiPriority w:val="99"/>
    <w:semiHidden/>
    <w:unhideWhenUsed/>
    <w:rsid w:val="00296342"/>
    <w:pPr>
      <w:pBdr>
        <w:bottom w:val="single" w:sz="6" w:space="1" w:color="auto"/>
      </w:pBdr>
      <w:jc w:val="center"/>
    </w:pPr>
    <w:rPr>
      <w:rFonts w:ascii="Arial"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296342"/>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296342"/>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296342"/>
    <w:rPr>
      <w:rFonts w:ascii="Arial" w:eastAsia="Times New Roman" w:hAnsi="Arial" w:cs="Arial"/>
      <w:vanish/>
      <w:sz w:val="16"/>
      <w:szCs w:val="16"/>
      <w:lang w:val="es-MX" w:eastAsia="es-MX"/>
    </w:rPr>
  </w:style>
  <w:style w:type="character" w:customStyle="1" w:styleId="azul">
    <w:name w:val="azul"/>
    <w:basedOn w:val="Fuentedeprrafopredeter"/>
    <w:rsid w:val="00670A57"/>
  </w:style>
  <w:style w:type="paragraph" w:customStyle="1" w:styleId="paragraph">
    <w:name w:val="paragraph"/>
    <w:basedOn w:val="Normal"/>
    <w:rsid w:val="00BE10D3"/>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66959">
      <w:bodyDiv w:val="1"/>
      <w:marLeft w:val="0"/>
      <w:marRight w:val="0"/>
      <w:marTop w:val="0"/>
      <w:marBottom w:val="0"/>
      <w:divBdr>
        <w:top w:val="none" w:sz="0" w:space="0" w:color="auto"/>
        <w:left w:val="none" w:sz="0" w:space="0" w:color="auto"/>
        <w:bottom w:val="none" w:sz="0" w:space="0" w:color="auto"/>
        <w:right w:val="none" w:sz="0" w:space="0" w:color="auto"/>
      </w:divBdr>
    </w:div>
    <w:div w:id="24868812">
      <w:bodyDiv w:val="1"/>
      <w:marLeft w:val="0"/>
      <w:marRight w:val="0"/>
      <w:marTop w:val="0"/>
      <w:marBottom w:val="0"/>
      <w:divBdr>
        <w:top w:val="none" w:sz="0" w:space="0" w:color="auto"/>
        <w:left w:val="none" w:sz="0" w:space="0" w:color="auto"/>
        <w:bottom w:val="none" w:sz="0" w:space="0" w:color="auto"/>
        <w:right w:val="none" w:sz="0" w:space="0" w:color="auto"/>
      </w:divBdr>
    </w:div>
    <w:div w:id="37900400">
      <w:bodyDiv w:val="1"/>
      <w:marLeft w:val="0"/>
      <w:marRight w:val="0"/>
      <w:marTop w:val="0"/>
      <w:marBottom w:val="0"/>
      <w:divBdr>
        <w:top w:val="none" w:sz="0" w:space="0" w:color="auto"/>
        <w:left w:val="none" w:sz="0" w:space="0" w:color="auto"/>
        <w:bottom w:val="none" w:sz="0" w:space="0" w:color="auto"/>
        <w:right w:val="none" w:sz="0" w:space="0" w:color="auto"/>
      </w:divBdr>
      <w:divsChild>
        <w:div w:id="481430196">
          <w:marLeft w:val="0"/>
          <w:marRight w:val="0"/>
          <w:marTop w:val="0"/>
          <w:marBottom w:val="0"/>
          <w:divBdr>
            <w:top w:val="none" w:sz="0" w:space="0" w:color="auto"/>
            <w:left w:val="none" w:sz="0" w:space="0" w:color="auto"/>
            <w:bottom w:val="none" w:sz="0" w:space="0" w:color="auto"/>
            <w:right w:val="none" w:sz="0" w:space="0" w:color="auto"/>
          </w:divBdr>
          <w:divsChild>
            <w:div w:id="885029300">
              <w:marLeft w:val="0"/>
              <w:marRight w:val="0"/>
              <w:marTop w:val="0"/>
              <w:marBottom w:val="0"/>
              <w:divBdr>
                <w:top w:val="none" w:sz="0" w:space="0" w:color="auto"/>
                <w:left w:val="none" w:sz="0" w:space="0" w:color="auto"/>
                <w:bottom w:val="none" w:sz="0" w:space="0" w:color="auto"/>
                <w:right w:val="none" w:sz="0" w:space="0" w:color="auto"/>
              </w:divBdr>
              <w:divsChild>
                <w:div w:id="1180195090">
                  <w:marLeft w:val="0"/>
                  <w:marRight w:val="0"/>
                  <w:marTop w:val="0"/>
                  <w:marBottom w:val="0"/>
                  <w:divBdr>
                    <w:top w:val="none" w:sz="0" w:space="0" w:color="auto"/>
                    <w:left w:val="none" w:sz="0" w:space="0" w:color="auto"/>
                    <w:bottom w:val="none" w:sz="0" w:space="0" w:color="auto"/>
                    <w:right w:val="none" w:sz="0" w:space="0" w:color="auto"/>
                  </w:divBdr>
                </w:div>
              </w:divsChild>
            </w:div>
            <w:div w:id="531960861">
              <w:marLeft w:val="-15"/>
              <w:marRight w:val="0"/>
              <w:marTop w:val="0"/>
              <w:marBottom w:val="0"/>
              <w:divBdr>
                <w:top w:val="none" w:sz="0" w:space="0" w:color="auto"/>
                <w:left w:val="none" w:sz="0" w:space="0" w:color="auto"/>
                <w:bottom w:val="none" w:sz="0" w:space="0" w:color="auto"/>
                <w:right w:val="none" w:sz="0" w:space="0" w:color="auto"/>
              </w:divBdr>
            </w:div>
            <w:div w:id="730616191">
              <w:marLeft w:val="0"/>
              <w:marRight w:val="0"/>
              <w:marTop w:val="0"/>
              <w:marBottom w:val="0"/>
              <w:divBdr>
                <w:top w:val="none" w:sz="0" w:space="0" w:color="auto"/>
                <w:left w:val="none" w:sz="0" w:space="0" w:color="auto"/>
                <w:bottom w:val="none" w:sz="0" w:space="0" w:color="auto"/>
                <w:right w:val="none" w:sz="0" w:space="0" w:color="auto"/>
              </w:divBdr>
            </w:div>
            <w:div w:id="412705583">
              <w:marLeft w:val="75"/>
              <w:marRight w:val="0"/>
              <w:marTop w:val="0"/>
              <w:marBottom w:val="0"/>
              <w:divBdr>
                <w:top w:val="none" w:sz="0" w:space="0" w:color="auto"/>
                <w:left w:val="none" w:sz="0" w:space="0" w:color="auto"/>
                <w:bottom w:val="none" w:sz="0" w:space="0" w:color="auto"/>
                <w:right w:val="none" w:sz="0" w:space="0" w:color="auto"/>
              </w:divBdr>
            </w:div>
          </w:divsChild>
        </w:div>
        <w:div w:id="1091899416">
          <w:marLeft w:val="0"/>
          <w:marRight w:val="225"/>
          <w:marTop w:val="75"/>
          <w:marBottom w:val="0"/>
          <w:divBdr>
            <w:top w:val="none" w:sz="0" w:space="0" w:color="auto"/>
            <w:left w:val="none" w:sz="0" w:space="0" w:color="auto"/>
            <w:bottom w:val="none" w:sz="0" w:space="0" w:color="auto"/>
            <w:right w:val="none" w:sz="0" w:space="0" w:color="auto"/>
          </w:divBdr>
          <w:divsChild>
            <w:div w:id="1967925095">
              <w:marLeft w:val="0"/>
              <w:marRight w:val="0"/>
              <w:marTop w:val="0"/>
              <w:marBottom w:val="0"/>
              <w:divBdr>
                <w:top w:val="none" w:sz="0" w:space="0" w:color="auto"/>
                <w:left w:val="none" w:sz="0" w:space="0" w:color="auto"/>
                <w:bottom w:val="none" w:sz="0" w:space="0" w:color="auto"/>
                <w:right w:val="none" w:sz="0" w:space="0" w:color="auto"/>
              </w:divBdr>
              <w:divsChild>
                <w:div w:id="156925730">
                  <w:marLeft w:val="0"/>
                  <w:marRight w:val="0"/>
                  <w:marTop w:val="0"/>
                  <w:marBottom w:val="0"/>
                  <w:divBdr>
                    <w:top w:val="none" w:sz="0" w:space="0" w:color="auto"/>
                    <w:left w:val="none" w:sz="0" w:space="0" w:color="auto"/>
                    <w:bottom w:val="none" w:sz="0" w:space="0" w:color="auto"/>
                    <w:right w:val="none" w:sz="0" w:space="0" w:color="auto"/>
                  </w:divBdr>
                  <w:divsChild>
                    <w:div w:id="480315359">
                      <w:marLeft w:val="0"/>
                      <w:marRight w:val="0"/>
                      <w:marTop w:val="0"/>
                      <w:marBottom w:val="0"/>
                      <w:divBdr>
                        <w:top w:val="none" w:sz="0" w:space="0" w:color="auto"/>
                        <w:left w:val="none" w:sz="0" w:space="0" w:color="auto"/>
                        <w:bottom w:val="none" w:sz="0" w:space="0" w:color="auto"/>
                        <w:right w:val="none" w:sz="0" w:space="0" w:color="auto"/>
                      </w:divBdr>
                      <w:divsChild>
                        <w:div w:id="34250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58251">
      <w:bodyDiv w:val="1"/>
      <w:marLeft w:val="0"/>
      <w:marRight w:val="0"/>
      <w:marTop w:val="0"/>
      <w:marBottom w:val="0"/>
      <w:divBdr>
        <w:top w:val="none" w:sz="0" w:space="0" w:color="auto"/>
        <w:left w:val="none" w:sz="0" w:space="0" w:color="auto"/>
        <w:bottom w:val="none" w:sz="0" w:space="0" w:color="auto"/>
        <w:right w:val="none" w:sz="0" w:space="0" w:color="auto"/>
      </w:divBdr>
    </w:div>
    <w:div w:id="68043117">
      <w:bodyDiv w:val="1"/>
      <w:marLeft w:val="0"/>
      <w:marRight w:val="0"/>
      <w:marTop w:val="0"/>
      <w:marBottom w:val="0"/>
      <w:divBdr>
        <w:top w:val="none" w:sz="0" w:space="0" w:color="auto"/>
        <w:left w:val="none" w:sz="0" w:space="0" w:color="auto"/>
        <w:bottom w:val="none" w:sz="0" w:space="0" w:color="auto"/>
        <w:right w:val="none" w:sz="0" w:space="0" w:color="auto"/>
      </w:divBdr>
    </w:div>
    <w:div w:id="73358947">
      <w:bodyDiv w:val="1"/>
      <w:marLeft w:val="0"/>
      <w:marRight w:val="0"/>
      <w:marTop w:val="0"/>
      <w:marBottom w:val="0"/>
      <w:divBdr>
        <w:top w:val="none" w:sz="0" w:space="0" w:color="auto"/>
        <w:left w:val="none" w:sz="0" w:space="0" w:color="auto"/>
        <w:bottom w:val="none" w:sz="0" w:space="0" w:color="auto"/>
        <w:right w:val="none" w:sz="0" w:space="0" w:color="auto"/>
      </w:divBdr>
    </w:div>
    <w:div w:id="74861507">
      <w:bodyDiv w:val="1"/>
      <w:marLeft w:val="0"/>
      <w:marRight w:val="0"/>
      <w:marTop w:val="0"/>
      <w:marBottom w:val="0"/>
      <w:divBdr>
        <w:top w:val="none" w:sz="0" w:space="0" w:color="auto"/>
        <w:left w:val="none" w:sz="0" w:space="0" w:color="auto"/>
        <w:bottom w:val="none" w:sz="0" w:space="0" w:color="auto"/>
        <w:right w:val="none" w:sz="0" w:space="0" w:color="auto"/>
      </w:divBdr>
    </w:div>
    <w:div w:id="85735115">
      <w:bodyDiv w:val="1"/>
      <w:marLeft w:val="0"/>
      <w:marRight w:val="0"/>
      <w:marTop w:val="0"/>
      <w:marBottom w:val="0"/>
      <w:divBdr>
        <w:top w:val="none" w:sz="0" w:space="0" w:color="auto"/>
        <w:left w:val="none" w:sz="0" w:space="0" w:color="auto"/>
        <w:bottom w:val="none" w:sz="0" w:space="0" w:color="auto"/>
        <w:right w:val="none" w:sz="0" w:space="0" w:color="auto"/>
      </w:divBdr>
    </w:div>
    <w:div w:id="90010748">
      <w:bodyDiv w:val="1"/>
      <w:marLeft w:val="0"/>
      <w:marRight w:val="0"/>
      <w:marTop w:val="0"/>
      <w:marBottom w:val="0"/>
      <w:divBdr>
        <w:top w:val="none" w:sz="0" w:space="0" w:color="auto"/>
        <w:left w:val="none" w:sz="0" w:space="0" w:color="auto"/>
        <w:bottom w:val="none" w:sz="0" w:space="0" w:color="auto"/>
        <w:right w:val="none" w:sz="0" w:space="0" w:color="auto"/>
      </w:divBdr>
    </w:div>
    <w:div w:id="100154862">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4443642">
      <w:bodyDiv w:val="1"/>
      <w:marLeft w:val="0"/>
      <w:marRight w:val="0"/>
      <w:marTop w:val="0"/>
      <w:marBottom w:val="0"/>
      <w:divBdr>
        <w:top w:val="none" w:sz="0" w:space="0" w:color="auto"/>
        <w:left w:val="none" w:sz="0" w:space="0" w:color="auto"/>
        <w:bottom w:val="none" w:sz="0" w:space="0" w:color="auto"/>
        <w:right w:val="none" w:sz="0" w:space="0" w:color="auto"/>
      </w:divBdr>
    </w:div>
    <w:div w:id="123473249">
      <w:bodyDiv w:val="1"/>
      <w:marLeft w:val="0"/>
      <w:marRight w:val="0"/>
      <w:marTop w:val="0"/>
      <w:marBottom w:val="0"/>
      <w:divBdr>
        <w:top w:val="none" w:sz="0" w:space="0" w:color="auto"/>
        <w:left w:val="none" w:sz="0" w:space="0" w:color="auto"/>
        <w:bottom w:val="none" w:sz="0" w:space="0" w:color="auto"/>
        <w:right w:val="none" w:sz="0" w:space="0" w:color="auto"/>
      </w:divBdr>
    </w:div>
    <w:div w:id="130905499">
      <w:bodyDiv w:val="1"/>
      <w:marLeft w:val="0"/>
      <w:marRight w:val="0"/>
      <w:marTop w:val="0"/>
      <w:marBottom w:val="0"/>
      <w:divBdr>
        <w:top w:val="none" w:sz="0" w:space="0" w:color="auto"/>
        <w:left w:val="none" w:sz="0" w:space="0" w:color="auto"/>
        <w:bottom w:val="none" w:sz="0" w:space="0" w:color="auto"/>
        <w:right w:val="none" w:sz="0" w:space="0" w:color="auto"/>
      </w:divBdr>
    </w:div>
    <w:div w:id="133303124">
      <w:bodyDiv w:val="1"/>
      <w:marLeft w:val="0"/>
      <w:marRight w:val="0"/>
      <w:marTop w:val="0"/>
      <w:marBottom w:val="0"/>
      <w:divBdr>
        <w:top w:val="none" w:sz="0" w:space="0" w:color="auto"/>
        <w:left w:val="none" w:sz="0" w:space="0" w:color="auto"/>
        <w:bottom w:val="none" w:sz="0" w:space="0" w:color="auto"/>
        <w:right w:val="none" w:sz="0" w:space="0" w:color="auto"/>
      </w:divBdr>
    </w:div>
    <w:div w:id="146094053">
      <w:bodyDiv w:val="1"/>
      <w:marLeft w:val="0"/>
      <w:marRight w:val="0"/>
      <w:marTop w:val="0"/>
      <w:marBottom w:val="0"/>
      <w:divBdr>
        <w:top w:val="none" w:sz="0" w:space="0" w:color="auto"/>
        <w:left w:val="none" w:sz="0" w:space="0" w:color="auto"/>
        <w:bottom w:val="none" w:sz="0" w:space="0" w:color="auto"/>
        <w:right w:val="none" w:sz="0" w:space="0" w:color="auto"/>
      </w:divBdr>
    </w:div>
    <w:div w:id="180094740">
      <w:bodyDiv w:val="1"/>
      <w:marLeft w:val="0"/>
      <w:marRight w:val="0"/>
      <w:marTop w:val="0"/>
      <w:marBottom w:val="0"/>
      <w:divBdr>
        <w:top w:val="none" w:sz="0" w:space="0" w:color="auto"/>
        <w:left w:val="none" w:sz="0" w:space="0" w:color="auto"/>
        <w:bottom w:val="none" w:sz="0" w:space="0" w:color="auto"/>
        <w:right w:val="none" w:sz="0" w:space="0" w:color="auto"/>
      </w:divBdr>
    </w:div>
    <w:div w:id="194465163">
      <w:bodyDiv w:val="1"/>
      <w:marLeft w:val="0"/>
      <w:marRight w:val="0"/>
      <w:marTop w:val="0"/>
      <w:marBottom w:val="0"/>
      <w:divBdr>
        <w:top w:val="none" w:sz="0" w:space="0" w:color="auto"/>
        <w:left w:val="none" w:sz="0" w:space="0" w:color="auto"/>
        <w:bottom w:val="none" w:sz="0" w:space="0" w:color="auto"/>
        <w:right w:val="none" w:sz="0" w:space="0" w:color="auto"/>
      </w:divBdr>
    </w:div>
    <w:div w:id="215120551">
      <w:bodyDiv w:val="1"/>
      <w:marLeft w:val="0"/>
      <w:marRight w:val="0"/>
      <w:marTop w:val="0"/>
      <w:marBottom w:val="0"/>
      <w:divBdr>
        <w:top w:val="none" w:sz="0" w:space="0" w:color="auto"/>
        <w:left w:val="none" w:sz="0" w:space="0" w:color="auto"/>
        <w:bottom w:val="none" w:sz="0" w:space="0" w:color="auto"/>
        <w:right w:val="none" w:sz="0" w:space="0" w:color="auto"/>
      </w:divBdr>
    </w:div>
    <w:div w:id="219295368">
      <w:bodyDiv w:val="1"/>
      <w:marLeft w:val="0"/>
      <w:marRight w:val="0"/>
      <w:marTop w:val="0"/>
      <w:marBottom w:val="0"/>
      <w:divBdr>
        <w:top w:val="none" w:sz="0" w:space="0" w:color="auto"/>
        <w:left w:val="none" w:sz="0" w:space="0" w:color="auto"/>
        <w:bottom w:val="none" w:sz="0" w:space="0" w:color="auto"/>
        <w:right w:val="none" w:sz="0" w:space="0" w:color="auto"/>
      </w:divBdr>
    </w:div>
    <w:div w:id="229929671">
      <w:bodyDiv w:val="1"/>
      <w:marLeft w:val="0"/>
      <w:marRight w:val="0"/>
      <w:marTop w:val="0"/>
      <w:marBottom w:val="0"/>
      <w:divBdr>
        <w:top w:val="none" w:sz="0" w:space="0" w:color="auto"/>
        <w:left w:val="none" w:sz="0" w:space="0" w:color="auto"/>
        <w:bottom w:val="none" w:sz="0" w:space="0" w:color="auto"/>
        <w:right w:val="none" w:sz="0" w:space="0" w:color="auto"/>
      </w:divBdr>
    </w:div>
    <w:div w:id="230309003">
      <w:bodyDiv w:val="1"/>
      <w:marLeft w:val="0"/>
      <w:marRight w:val="0"/>
      <w:marTop w:val="0"/>
      <w:marBottom w:val="0"/>
      <w:divBdr>
        <w:top w:val="none" w:sz="0" w:space="0" w:color="auto"/>
        <w:left w:val="none" w:sz="0" w:space="0" w:color="auto"/>
        <w:bottom w:val="none" w:sz="0" w:space="0" w:color="auto"/>
        <w:right w:val="none" w:sz="0" w:space="0" w:color="auto"/>
      </w:divBdr>
    </w:div>
    <w:div w:id="23848927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7520780">
      <w:bodyDiv w:val="1"/>
      <w:marLeft w:val="0"/>
      <w:marRight w:val="0"/>
      <w:marTop w:val="0"/>
      <w:marBottom w:val="0"/>
      <w:divBdr>
        <w:top w:val="none" w:sz="0" w:space="0" w:color="auto"/>
        <w:left w:val="none" w:sz="0" w:space="0" w:color="auto"/>
        <w:bottom w:val="none" w:sz="0" w:space="0" w:color="auto"/>
        <w:right w:val="none" w:sz="0" w:space="0" w:color="auto"/>
      </w:divBdr>
    </w:div>
    <w:div w:id="262029629">
      <w:bodyDiv w:val="1"/>
      <w:marLeft w:val="0"/>
      <w:marRight w:val="0"/>
      <w:marTop w:val="0"/>
      <w:marBottom w:val="0"/>
      <w:divBdr>
        <w:top w:val="none" w:sz="0" w:space="0" w:color="auto"/>
        <w:left w:val="none" w:sz="0" w:space="0" w:color="auto"/>
        <w:bottom w:val="none" w:sz="0" w:space="0" w:color="auto"/>
        <w:right w:val="none" w:sz="0" w:space="0" w:color="auto"/>
      </w:divBdr>
    </w:div>
    <w:div w:id="296226416">
      <w:bodyDiv w:val="1"/>
      <w:marLeft w:val="0"/>
      <w:marRight w:val="0"/>
      <w:marTop w:val="0"/>
      <w:marBottom w:val="0"/>
      <w:divBdr>
        <w:top w:val="none" w:sz="0" w:space="0" w:color="auto"/>
        <w:left w:val="none" w:sz="0" w:space="0" w:color="auto"/>
        <w:bottom w:val="none" w:sz="0" w:space="0" w:color="auto"/>
        <w:right w:val="none" w:sz="0" w:space="0" w:color="auto"/>
      </w:divBdr>
    </w:div>
    <w:div w:id="298532099">
      <w:bodyDiv w:val="1"/>
      <w:marLeft w:val="0"/>
      <w:marRight w:val="0"/>
      <w:marTop w:val="0"/>
      <w:marBottom w:val="0"/>
      <w:divBdr>
        <w:top w:val="none" w:sz="0" w:space="0" w:color="auto"/>
        <w:left w:val="none" w:sz="0" w:space="0" w:color="auto"/>
        <w:bottom w:val="none" w:sz="0" w:space="0" w:color="auto"/>
        <w:right w:val="none" w:sz="0" w:space="0" w:color="auto"/>
      </w:divBdr>
    </w:div>
    <w:div w:id="33071577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7827798">
      <w:bodyDiv w:val="1"/>
      <w:marLeft w:val="0"/>
      <w:marRight w:val="0"/>
      <w:marTop w:val="0"/>
      <w:marBottom w:val="0"/>
      <w:divBdr>
        <w:top w:val="none" w:sz="0" w:space="0" w:color="auto"/>
        <w:left w:val="none" w:sz="0" w:space="0" w:color="auto"/>
        <w:bottom w:val="none" w:sz="0" w:space="0" w:color="auto"/>
        <w:right w:val="none" w:sz="0" w:space="0" w:color="auto"/>
      </w:divBdr>
    </w:div>
    <w:div w:id="374549995">
      <w:bodyDiv w:val="1"/>
      <w:marLeft w:val="0"/>
      <w:marRight w:val="0"/>
      <w:marTop w:val="0"/>
      <w:marBottom w:val="0"/>
      <w:divBdr>
        <w:top w:val="none" w:sz="0" w:space="0" w:color="auto"/>
        <w:left w:val="none" w:sz="0" w:space="0" w:color="auto"/>
        <w:bottom w:val="none" w:sz="0" w:space="0" w:color="auto"/>
        <w:right w:val="none" w:sz="0" w:space="0" w:color="auto"/>
      </w:divBdr>
    </w:div>
    <w:div w:id="375815994">
      <w:bodyDiv w:val="1"/>
      <w:marLeft w:val="0"/>
      <w:marRight w:val="0"/>
      <w:marTop w:val="0"/>
      <w:marBottom w:val="0"/>
      <w:divBdr>
        <w:top w:val="none" w:sz="0" w:space="0" w:color="auto"/>
        <w:left w:val="none" w:sz="0" w:space="0" w:color="auto"/>
        <w:bottom w:val="none" w:sz="0" w:space="0" w:color="auto"/>
        <w:right w:val="none" w:sz="0" w:space="0" w:color="auto"/>
      </w:divBdr>
    </w:div>
    <w:div w:id="390882505">
      <w:bodyDiv w:val="1"/>
      <w:marLeft w:val="0"/>
      <w:marRight w:val="0"/>
      <w:marTop w:val="0"/>
      <w:marBottom w:val="0"/>
      <w:divBdr>
        <w:top w:val="none" w:sz="0" w:space="0" w:color="auto"/>
        <w:left w:val="none" w:sz="0" w:space="0" w:color="auto"/>
        <w:bottom w:val="none" w:sz="0" w:space="0" w:color="auto"/>
        <w:right w:val="none" w:sz="0" w:space="0" w:color="auto"/>
      </w:divBdr>
    </w:div>
    <w:div w:id="398553377">
      <w:bodyDiv w:val="1"/>
      <w:marLeft w:val="0"/>
      <w:marRight w:val="0"/>
      <w:marTop w:val="0"/>
      <w:marBottom w:val="0"/>
      <w:divBdr>
        <w:top w:val="none" w:sz="0" w:space="0" w:color="auto"/>
        <w:left w:val="none" w:sz="0" w:space="0" w:color="auto"/>
        <w:bottom w:val="none" w:sz="0" w:space="0" w:color="auto"/>
        <w:right w:val="none" w:sz="0" w:space="0" w:color="auto"/>
      </w:divBdr>
    </w:div>
    <w:div w:id="398983936">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44544075">
      <w:bodyDiv w:val="1"/>
      <w:marLeft w:val="0"/>
      <w:marRight w:val="0"/>
      <w:marTop w:val="0"/>
      <w:marBottom w:val="0"/>
      <w:divBdr>
        <w:top w:val="none" w:sz="0" w:space="0" w:color="auto"/>
        <w:left w:val="none" w:sz="0" w:space="0" w:color="auto"/>
        <w:bottom w:val="none" w:sz="0" w:space="0" w:color="auto"/>
        <w:right w:val="none" w:sz="0" w:space="0" w:color="auto"/>
      </w:divBdr>
    </w:div>
    <w:div w:id="461581028">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9662290">
      <w:bodyDiv w:val="1"/>
      <w:marLeft w:val="0"/>
      <w:marRight w:val="0"/>
      <w:marTop w:val="0"/>
      <w:marBottom w:val="0"/>
      <w:divBdr>
        <w:top w:val="none" w:sz="0" w:space="0" w:color="auto"/>
        <w:left w:val="none" w:sz="0" w:space="0" w:color="auto"/>
        <w:bottom w:val="none" w:sz="0" w:space="0" w:color="auto"/>
        <w:right w:val="none" w:sz="0" w:space="0" w:color="auto"/>
      </w:divBdr>
    </w:div>
    <w:div w:id="508179725">
      <w:bodyDiv w:val="1"/>
      <w:marLeft w:val="0"/>
      <w:marRight w:val="0"/>
      <w:marTop w:val="0"/>
      <w:marBottom w:val="0"/>
      <w:divBdr>
        <w:top w:val="none" w:sz="0" w:space="0" w:color="auto"/>
        <w:left w:val="none" w:sz="0" w:space="0" w:color="auto"/>
        <w:bottom w:val="none" w:sz="0" w:space="0" w:color="auto"/>
        <w:right w:val="none" w:sz="0" w:space="0" w:color="auto"/>
      </w:divBdr>
    </w:div>
    <w:div w:id="510990721">
      <w:bodyDiv w:val="1"/>
      <w:marLeft w:val="0"/>
      <w:marRight w:val="0"/>
      <w:marTop w:val="0"/>
      <w:marBottom w:val="0"/>
      <w:divBdr>
        <w:top w:val="none" w:sz="0" w:space="0" w:color="auto"/>
        <w:left w:val="none" w:sz="0" w:space="0" w:color="auto"/>
        <w:bottom w:val="none" w:sz="0" w:space="0" w:color="auto"/>
        <w:right w:val="none" w:sz="0" w:space="0" w:color="auto"/>
      </w:divBdr>
    </w:div>
    <w:div w:id="517937868">
      <w:bodyDiv w:val="1"/>
      <w:marLeft w:val="0"/>
      <w:marRight w:val="0"/>
      <w:marTop w:val="0"/>
      <w:marBottom w:val="0"/>
      <w:divBdr>
        <w:top w:val="none" w:sz="0" w:space="0" w:color="auto"/>
        <w:left w:val="none" w:sz="0" w:space="0" w:color="auto"/>
        <w:bottom w:val="none" w:sz="0" w:space="0" w:color="auto"/>
        <w:right w:val="none" w:sz="0" w:space="0" w:color="auto"/>
      </w:divBdr>
    </w:div>
    <w:div w:id="543952641">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82296981">
      <w:bodyDiv w:val="1"/>
      <w:marLeft w:val="0"/>
      <w:marRight w:val="0"/>
      <w:marTop w:val="0"/>
      <w:marBottom w:val="0"/>
      <w:divBdr>
        <w:top w:val="none" w:sz="0" w:space="0" w:color="auto"/>
        <w:left w:val="none" w:sz="0" w:space="0" w:color="auto"/>
        <w:bottom w:val="none" w:sz="0" w:space="0" w:color="auto"/>
        <w:right w:val="none" w:sz="0" w:space="0" w:color="auto"/>
      </w:divBdr>
    </w:div>
    <w:div w:id="584412458">
      <w:bodyDiv w:val="1"/>
      <w:marLeft w:val="0"/>
      <w:marRight w:val="0"/>
      <w:marTop w:val="0"/>
      <w:marBottom w:val="0"/>
      <w:divBdr>
        <w:top w:val="none" w:sz="0" w:space="0" w:color="auto"/>
        <w:left w:val="none" w:sz="0" w:space="0" w:color="auto"/>
        <w:bottom w:val="none" w:sz="0" w:space="0" w:color="auto"/>
        <w:right w:val="none" w:sz="0" w:space="0" w:color="auto"/>
      </w:divBdr>
    </w:div>
    <w:div w:id="593514884">
      <w:bodyDiv w:val="1"/>
      <w:marLeft w:val="0"/>
      <w:marRight w:val="0"/>
      <w:marTop w:val="0"/>
      <w:marBottom w:val="0"/>
      <w:divBdr>
        <w:top w:val="none" w:sz="0" w:space="0" w:color="auto"/>
        <w:left w:val="none" w:sz="0" w:space="0" w:color="auto"/>
        <w:bottom w:val="none" w:sz="0" w:space="0" w:color="auto"/>
        <w:right w:val="none" w:sz="0" w:space="0" w:color="auto"/>
      </w:divBdr>
    </w:div>
    <w:div w:id="594360576">
      <w:bodyDiv w:val="1"/>
      <w:marLeft w:val="0"/>
      <w:marRight w:val="0"/>
      <w:marTop w:val="0"/>
      <w:marBottom w:val="0"/>
      <w:divBdr>
        <w:top w:val="none" w:sz="0" w:space="0" w:color="auto"/>
        <w:left w:val="none" w:sz="0" w:space="0" w:color="auto"/>
        <w:bottom w:val="none" w:sz="0" w:space="0" w:color="auto"/>
        <w:right w:val="none" w:sz="0" w:space="0" w:color="auto"/>
      </w:divBdr>
    </w:div>
    <w:div w:id="601845046">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9453754">
      <w:bodyDiv w:val="1"/>
      <w:marLeft w:val="0"/>
      <w:marRight w:val="0"/>
      <w:marTop w:val="0"/>
      <w:marBottom w:val="0"/>
      <w:divBdr>
        <w:top w:val="none" w:sz="0" w:space="0" w:color="auto"/>
        <w:left w:val="none" w:sz="0" w:space="0" w:color="auto"/>
        <w:bottom w:val="none" w:sz="0" w:space="0" w:color="auto"/>
        <w:right w:val="none" w:sz="0" w:space="0" w:color="auto"/>
      </w:divBdr>
    </w:div>
    <w:div w:id="620109304">
      <w:bodyDiv w:val="1"/>
      <w:marLeft w:val="0"/>
      <w:marRight w:val="0"/>
      <w:marTop w:val="0"/>
      <w:marBottom w:val="0"/>
      <w:divBdr>
        <w:top w:val="none" w:sz="0" w:space="0" w:color="auto"/>
        <w:left w:val="none" w:sz="0" w:space="0" w:color="auto"/>
        <w:bottom w:val="none" w:sz="0" w:space="0" w:color="auto"/>
        <w:right w:val="none" w:sz="0" w:space="0" w:color="auto"/>
      </w:divBdr>
    </w:div>
    <w:div w:id="623316105">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673994562">
          <w:marLeft w:val="900"/>
          <w:marRight w:val="0"/>
          <w:marTop w:val="0"/>
          <w:marBottom w:val="101"/>
          <w:divBdr>
            <w:top w:val="none" w:sz="0" w:space="0" w:color="auto"/>
            <w:left w:val="none" w:sz="0" w:space="0" w:color="auto"/>
            <w:bottom w:val="none" w:sz="0" w:space="0" w:color="auto"/>
            <w:right w:val="none" w:sz="0" w:space="0" w:color="auto"/>
          </w:divBdr>
        </w:div>
        <w:div w:id="438180857">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6107074">
      <w:bodyDiv w:val="1"/>
      <w:marLeft w:val="0"/>
      <w:marRight w:val="0"/>
      <w:marTop w:val="0"/>
      <w:marBottom w:val="0"/>
      <w:divBdr>
        <w:top w:val="none" w:sz="0" w:space="0" w:color="auto"/>
        <w:left w:val="none" w:sz="0" w:space="0" w:color="auto"/>
        <w:bottom w:val="none" w:sz="0" w:space="0" w:color="auto"/>
        <w:right w:val="none" w:sz="0" w:space="0" w:color="auto"/>
      </w:divBdr>
    </w:div>
    <w:div w:id="646932079">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463824">
      <w:bodyDiv w:val="1"/>
      <w:marLeft w:val="0"/>
      <w:marRight w:val="0"/>
      <w:marTop w:val="0"/>
      <w:marBottom w:val="0"/>
      <w:divBdr>
        <w:top w:val="none" w:sz="0" w:space="0" w:color="auto"/>
        <w:left w:val="none" w:sz="0" w:space="0" w:color="auto"/>
        <w:bottom w:val="none" w:sz="0" w:space="0" w:color="auto"/>
        <w:right w:val="none" w:sz="0" w:space="0" w:color="auto"/>
      </w:divBdr>
    </w:div>
    <w:div w:id="678775871">
      <w:bodyDiv w:val="1"/>
      <w:marLeft w:val="0"/>
      <w:marRight w:val="0"/>
      <w:marTop w:val="0"/>
      <w:marBottom w:val="0"/>
      <w:divBdr>
        <w:top w:val="none" w:sz="0" w:space="0" w:color="auto"/>
        <w:left w:val="none" w:sz="0" w:space="0" w:color="auto"/>
        <w:bottom w:val="none" w:sz="0" w:space="0" w:color="auto"/>
        <w:right w:val="none" w:sz="0" w:space="0" w:color="auto"/>
      </w:divBdr>
    </w:div>
    <w:div w:id="700209764">
      <w:bodyDiv w:val="1"/>
      <w:marLeft w:val="0"/>
      <w:marRight w:val="0"/>
      <w:marTop w:val="0"/>
      <w:marBottom w:val="0"/>
      <w:divBdr>
        <w:top w:val="none" w:sz="0" w:space="0" w:color="auto"/>
        <w:left w:val="none" w:sz="0" w:space="0" w:color="auto"/>
        <w:bottom w:val="none" w:sz="0" w:space="0" w:color="auto"/>
        <w:right w:val="none" w:sz="0" w:space="0" w:color="auto"/>
      </w:divBdr>
    </w:div>
    <w:div w:id="71076372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31004878">
      <w:bodyDiv w:val="1"/>
      <w:marLeft w:val="0"/>
      <w:marRight w:val="0"/>
      <w:marTop w:val="0"/>
      <w:marBottom w:val="0"/>
      <w:divBdr>
        <w:top w:val="none" w:sz="0" w:space="0" w:color="auto"/>
        <w:left w:val="none" w:sz="0" w:space="0" w:color="auto"/>
        <w:bottom w:val="none" w:sz="0" w:space="0" w:color="auto"/>
        <w:right w:val="none" w:sz="0" w:space="0" w:color="auto"/>
      </w:divBdr>
    </w:div>
    <w:div w:id="742292296">
      <w:bodyDiv w:val="1"/>
      <w:marLeft w:val="0"/>
      <w:marRight w:val="0"/>
      <w:marTop w:val="0"/>
      <w:marBottom w:val="0"/>
      <w:divBdr>
        <w:top w:val="none" w:sz="0" w:space="0" w:color="auto"/>
        <w:left w:val="none" w:sz="0" w:space="0" w:color="auto"/>
        <w:bottom w:val="none" w:sz="0" w:space="0" w:color="auto"/>
        <w:right w:val="none" w:sz="0" w:space="0" w:color="auto"/>
      </w:divBdr>
    </w:div>
    <w:div w:id="751632501">
      <w:bodyDiv w:val="1"/>
      <w:marLeft w:val="0"/>
      <w:marRight w:val="0"/>
      <w:marTop w:val="0"/>
      <w:marBottom w:val="0"/>
      <w:divBdr>
        <w:top w:val="none" w:sz="0" w:space="0" w:color="auto"/>
        <w:left w:val="none" w:sz="0" w:space="0" w:color="auto"/>
        <w:bottom w:val="none" w:sz="0" w:space="0" w:color="auto"/>
        <w:right w:val="none" w:sz="0" w:space="0" w:color="auto"/>
      </w:divBdr>
    </w:div>
    <w:div w:id="773674452">
      <w:bodyDiv w:val="1"/>
      <w:marLeft w:val="0"/>
      <w:marRight w:val="0"/>
      <w:marTop w:val="0"/>
      <w:marBottom w:val="0"/>
      <w:divBdr>
        <w:top w:val="none" w:sz="0" w:space="0" w:color="auto"/>
        <w:left w:val="none" w:sz="0" w:space="0" w:color="auto"/>
        <w:bottom w:val="none" w:sz="0" w:space="0" w:color="auto"/>
        <w:right w:val="none" w:sz="0" w:space="0" w:color="auto"/>
      </w:divBdr>
    </w:div>
    <w:div w:id="781806337">
      <w:bodyDiv w:val="1"/>
      <w:marLeft w:val="0"/>
      <w:marRight w:val="0"/>
      <w:marTop w:val="0"/>
      <w:marBottom w:val="0"/>
      <w:divBdr>
        <w:top w:val="none" w:sz="0" w:space="0" w:color="auto"/>
        <w:left w:val="none" w:sz="0" w:space="0" w:color="auto"/>
        <w:bottom w:val="none" w:sz="0" w:space="0" w:color="auto"/>
        <w:right w:val="none" w:sz="0" w:space="0" w:color="auto"/>
      </w:divBdr>
    </w:div>
    <w:div w:id="782186073">
      <w:bodyDiv w:val="1"/>
      <w:marLeft w:val="0"/>
      <w:marRight w:val="0"/>
      <w:marTop w:val="0"/>
      <w:marBottom w:val="0"/>
      <w:divBdr>
        <w:top w:val="none" w:sz="0" w:space="0" w:color="auto"/>
        <w:left w:val="none" w:sz="0" w:space="0" w:color="auto"/>
        <w:bottom w:val="none" w:sz="0" w:space="0" w:color="auto"/>
        <w:right w:val="none" w:sz="0" w:space="0" w:color="auto"/>
      </w:divBdr>
    </w:div>
    <w:div w:id="788401247">
      <w:bodyDiv w:val="1"/>
      <w:marLeft w:val="0"/>
      <w:marRight w:val="0"/>
      <w:marTop w:val="0"/>
      <w:marBottom w:val="0"/>
      <w:divBdr>
        <w:top w:val="none" w:sz="0" w:space="0" w:color="auto"/>
        <w:left w:val="none" w:sz="0" w:space="0" w:color="auto"/>
        <w:bottom w:val="none" w:sz="0" w:space="0" w:color="auto"/>
        <w:right w:val="none" w:sz="0" w:space="0" w:color="auto"/>
      </w:divBdr>
    </w:div>
    <w:div w:id="789470384">
      <w:bodyDiv w:val="1"/>
      <w:marLeft w:val="0"/>
      <w:marRight w:val="0"/>
      <w:marTop w:val="0"/>
      <w:marBottom w:val="0"/>
      <w:divBdr>
        <w:top w:val="none" w:sz="0" w:space="0" w:color="auto"/>
        <w:left w:val="none" w:sz="0" w:space="0" w:color="auto"/>
        <w:bottom w:val="none" w:sz="0" w:space="0" w:color="auto"/>
        <w:right w:val="none" w:sz="0" w:space="0" w:color="auto"/>
      </w:divBdr>
    </w:div>
    <w:div w:id="807668755">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160093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853875">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3547027">
      <w:bodyDiv w:val="1"/>
      <w:marLeft w:val="0"/>
      <w:marRight w:val="0"/>
      <w:marTop w:val="0"/>
      <w:marBottom w:val="0"/>
      <w:divBdr>
        <w:top w:val="none" w:sz="0" w:space="0" w:color="auto"/>
        <w:left w:val="none" w:sz="0" w:space="0" w:color="auto"/>
        <w:bottom w:val="none" w:sz="0" w:space="0" w:color="auto"/>
        <w:right w:val="none" w:sz="0" w:space="0" w:color="auto"/>
      </w:divBdr>
    </w:div>
    <w:div w:id="897515597">
      <w:bodyDiv w:val="1"/>
      <w:marLeft w:val="0"/>
      <w:marRight w:val="0"/>
      <w:marTop w:val="0"/>
      <w:marBottom w:val="0"/>
      <w:divBdr>
        <w:top w:val="none" w:sz="0" w:space="0" w:color="auto"/>
        <w:left w:val="none" w:sz="0" w:space="0" w:color="auto"/>
        <w:bottom w:val="none" w:sz="0" w:space="0" w:color="auto"/>
        <w:right w:val="none" w:sz="0" w:space="0" w:color="auto"/>
      </w:divBdr>
    </w:div>
    <w:div w:id="898396496">
      <w:bodyDiv w:val="1"/>
      <w:marLeft w:val="0"/>
      <w:marRight w:val="0"/>
      <w:marTop w:val="0"/>
      <w:marBottom w:val="0"/>
      <w:divBdr>
        <w:top w:val="none" w:sz="0" w:space="0" w:color="auto"/>
        <w:left w:val="none" w:sz="0" w:space="0" w:color="auto"/>
        <w:bottom w:val="none" w:sz="0" w:space="0" w:color="auto"/>
        <w:right w:val="none" w:sz="0" w:space="0" w:color="auto"/>
      </w:divBdr>
    </w:div>
    <w:div w:id="903678854">
      <w:bodyDiv w:val="1"/>
      <w:marLeft w:val="0"/>
      <w:marRight w:val="0"/>
      <w:marTop w:val="0"/>
      <w:marBottom w:val="0"/>
      <w:divBdr>
        <w:top w:val="none" w:sz="0" w:space="0" w:color="auto"/>
        <w:left w:val="none" w:sz="0" w:space="0" w:color="auto"/>
        <w:bottom w:val="none" w:sz="0" w:space="0" w:color="auto"/>
        <w:right w:val="none" w:sz="0" w:space="0" w:color="auto"/>
      </w:divBdr>
    </w:div>
    <w:div w:id="915941485">
      <w:bodyDiv w:val="1"/>
      <w:marLeft w:val="0"/>
      <w:marRight w:val="0"/>
      <w:marTop w:val="0"/>
      <w:marBottom w:val="0"/>
      <w:divBdr>
        <w:top w:val="none" w:sz="0" w:space="0" w:color="auto"/>
        <w:left w:val="none" w:sz="0" w:space="0" w:color="auto"/>
        <w:bottom w:val="none" w:sz="0" w:space="0" w:color="auto"/>
        <w:right w:val="none" w:sz="0" w:space="0" w:color="auto"/>
      </w:divBdr>
    </w:div>
    <w:div w:id="919295354">
      <w:bodyDiv w:val="1"/>
      <w:marLeft w:val="0"/>
      <w:marRight w:val="0"/>
      <w:marTop w:val="0"/>
      <w:marBottom w:val="0"/>
      <w:divBdr>
        <w:top w:val="none" w:sz="0" w:space="0" w:color="auto"/>
        <w:left w:val="none" w:sz="0" w:space="0" w:color="auto"/>
        <w:bottom w:val="none" w:sz="0" w:space="0" w:color="auto"/>
        <w:right w:val="none" w:sz="0" w:space="0" w:color="auto"/>
      </w:divBdr>
    </w:div>
    <w:div w:id="921527697">
      <w:bodyDiv w:val="1"/>
      <w:marLeft w:val="0"/>
      <w:marRight w:val="0"/>
      <w:marTop w:val="0"/>
      <w:marBottom w:val="0"/>
      <w:divBdr>
        <w:top w:val="none" w:sz="0" w:space="0" w:color="auto"/>
        <w:left w:val="none" w:sz="0" w:space="0" w:color="auto"/>
        <w:bottom w:val="none" w:sz="0" w:space="0" w:color="auto"/>
        <w:right w:val="none" w:sz="0" w:space="0" w:color="auto"/>
      </w:divBdr>
    </w:div>
    <w:div w:id="928776938">
      <w:bodyDiv w:val="1"/>
      <w:marLeft w:val="0"/>
      <w:marRight w:val="0"/>
      <w:marTop w:val="0"/>
      <w:marBottom w:val="0"/>
      <w:divBdr>
        <w:top w:val="none" w:sz="0" w:space="0" w:color="auto"/>
        <w:left w:val="none" w:sz="0" w:space="0" w:color="auto"/>
        <w:bottom w:val="none" w:sz="0" w:space="0" w:color="auto"/>
        <w:right w:val="none" w:sz="0" w:space="0" w:color="auto"/>
      </w:divBdr>
    </w:div>
    <w:div w:id="972253485">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038689">
      <w:bodyDiv w:val="1"/>
      <w:marLeft w:val="0"/>
      <w:marRight w:val="0"/>
      <w:marTop w:val="0"/>
      <w:marBottom w:val="0"/>
      <w:divBdr>
        <w:top w:val="none" w:sz="0" w:space="0" w:color="auto"/>
        <w:left w:val="none" w:sz="0" w:space="0" w:color="auto"/>
        <w:bottom w:val="none" w:sz="0" w:space="0" w:color="auto"/>
        <w:right w:val="none" w:sz="0" w:space="0" w:color="auto"/>
      </w:divBdr>
    </w:div>
    <w:div w:id="1009599320">
      <w:bodyDiv w:val="1"/>
      <w:marLeft w:val="0"/>
      <w:marRight w:val="0"/>
      <w:marTop w:val="0"/>
      <w:marBottom w:val="0"/>
      <w:divBdr>
        <w:top w:val="none" w:sz="0" w:space="0" w:color="auto"/>
        <w:left w:val="none" w:sz="0" w:space="0" w:color="auto"/>
        <w:bottom w:val="none" w:sz="0" w:space="0" w:color="auto"/>
        <w:right w:val="none" w:sz="0" w:space="0" w:color="auto"/>
      </w:divBdr>
    </w:div>
    <w:div w:id="1027174438">
      <w:bodyDiv w:val="1"/>
      <w:marLeft w:val="0"/>
      <w:marRight w:val="0"/>
      <w:marTop w:val="0"/>
      <w:marBottom w:val="0"/>
      <w:divBdr>
        <w:top w:val="none" w:sz="0" w:space="0" w:color="auto"/>
        <w:left w:val="none" w:sz="0" w:space="0" w:color="auto"/>
        <w:bottom w:val="none" w:sz="0" w:space="0" w:color="auto"/>
        <w:right w:val="none" w:sz="0" w:space="0" w:color="auto"/>
      </w:divBdr>
    </w:div>
    <w:div w:id="1030687601">
      <w:bodyDiv w:val="1"/>
      <w:marLeft w:val="0"/>
      <w:marRight w:val="0"/>
      <w:marTop w:val="0"/>
      <w:marBottom w:val="0"/>
      <w:divBdr>
        <w:top w:val="none" w:sz="0" w:space="0" w:color="auto"/>
        <w:left w:val="none" w:sz="0" w:space="0" w:color="auto"/>
        <w:bottom w:val="none" w:sz="0" w:space="0" w:color="auto"/>
        <w:right w:val="none" w:sz="0" w:space="0" w:color="auto"/>
      </w:divBdr>
    </w:div>
    <w:div w:id="1033457221">
      <w:bodyDiv w:val="1"/>
      <w:marLeft w:val="0"/>
      <w:marRight w:val="0"/>
      <w:marTop w:val="0"/>
      <w:marBottom w:val="0"/>
      <w:divBdr>
        <w:top w:val="none" w:sz="0" w:space="0" w:color="auto"/>
        <w:left w:val="none" w:sz="0" w:space="0" w:color="auto"/>
        <w:bottom w:val="none" w:sz="0" w:space="0" w:color="auto"/>
        <w:right w:val="none" w:sz="0" w:space="0" w:color="auto"/>
      </w:divBdr>
    </w:div>
    <w:div w:id="1035420585">
      <w:bodyDiv w:val="1"/>
      <w:marLeft w:val="0"/>
      <w:marRight w:val="0"/>
      <w:marTop w:val="0"/>
      <w:marBottom w:val="0"/>
      <w:divBdr>
        <w:top w:val="none" w:sz="0" w:space="0" w:color="auto"/>
        <w:left w:val="none" w:sz="0" w:space="0" w:color="auto"/>
        <w:bottom w:val="none" w:sz="0" w:space="0" w:color="auto"/>
        <w:right w:val="none" w:sz="0" w:space="0" w:color="auto"/>
      </w:divBdr>
    </w:div>
    <w:div w:id="1051659250">
      <w:bodyDiv w:val="1"/>
      <w:marLeft w:val="0"/>
      <w:marRight w:val="0"/>
      <w:marTop w:val="0"/>
      <w:marBottom w:val="0"/>
      <w:divBdr>
        <w:top w:val="none" w:sz="0" w:space="0" w:color="auto"/>
        <w:left w:val="none" w:sz="0" w:space="0" w:color="auto"/>
        <w:bottom w:val="none" w:sz="0" w:space="0" w:color="auto"/>
        <w:right w:val="none" w:sz="0" w:space="0" w:color="auto"/>
      </w:divBdr>
    </w:div>
    <w:div w:id="1052457603">
      <w:bodyDiv w:val="1"/>
      <w:marLeft w:val="0"/>
      <w:marRight w:val="0"/>
      <w:marTop w:val="0"/>
      <w:marBottom w:val="0"/>
      <w:divBdr>
        <w:top w:val="none" w:sz="0" w:space="0" w:color="auto"/>
        <w:left w:val="none" w:sz="0" w:space="0" w:color="auto"/>
        <w:bottom w:val="none" w:sz="0" w:space="0" w:color="auto"/>
        <w:right w:val="none" w:sz="0" w:space="0" w:color="auto"/>
      </w:divBdr>
    </w:div>
    <w:div w:id="105423671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8109970">
      <w:bodyDiv w:val="1"/>
      <w:marLeft w:val="0"/>
      <w:marRight w:val="0"/>
      <w:marTop w:val="0"/>
      <w:marBottom w:val="0"/>
      <w:divBdr>
        <w:top w:val="none" w:sz="0" w:space="0" w:color="auto"/>
        <w:left w:val="none" w:sz="0" w:space="0" w:color="auto"/>
        <w:bottom w:val="none" w:sz="0" w:space="0" w:color="auto"/>
        <w:right w:val="none" w:sz="0" w:space="0" w:color="auto"/>
      </w:divBdr>
    </w:div>
    <w:div w:id="1083532495">
      <w:bodyDiv w:val="1"/>
      <w:marLeft w:val="0"/>
      <w:marRight w:val="0"/>
      <w:marTop w:val="0"/>
      <w:marBottom w:val="0"/>
      <w:divBdr>
        <w:top w:val="none" w:sz="0" w:space="0" w:color="auto"/>
        <w:left w:val="none" w:sz="0" w:space="0" w:color="auto"/>
        <w:bottom w:val="none" w:sz="0" w:space="0" w:color="auto"/>
        <w:right w:val="none" w:sz="0" w:space="0" w:color="auto"/>
      </w:divBdr>
    </w:div>
    <w:div w:id="109624835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099717732">
      <w:bodyDiv w:val="1"/>
      <w:marLeft w:val="0"/>
      <w:marRight w:val="0"/>
      <w:marTop w:val="0"/>
      <w:marBottom w:val="0"/>
      <w:divBdr>
        <w:top w:val="none" w:sz="0" w:space="0" w:color="auto"/>
        <w:left w:val="none" w:sz="0" w:space="0" w:color="auto"/>
        <w:bottom w:val="none" w:sz="0" w:space="0" w:color="auto"/>
        <w:right w:val="none" w:sz="0" w:space="0" w:color="auto"/>
      </w:divBdr>
    </w:div>
    <w:div w:id="1142232960">
      <w:bodyDiv w:val="1"/>
      <w:marLeft w:val="0"/>
      <w:marRight w:val="0"/>
      <w:marTop w:val="0"/>
      <w:marBottom w:val="0"/>
      <w:divBdr>
        <w:top w:val="none" w:sz="0" w:space="0" w:color="auto"/>
        <w:left w:val="none" w:sz="0" w:space="0" w:color="auto"/>
        <w:bottom w:val="none" w:sz="0" w:space="0" w:color="auto"/>
        <w:right w:val="none" w:sz="0" w:space="0" w:color="auto"/>
      </w:divBdr>
    </w:div>
    <w:div w:id="1148783795">
      <w:bodyDiv w:val="1"/>
      <w:marLeft w:val="0"/>
      <w:marRight w:val="0"/>
      <w:marTop w:val="0"/>
      <w:marBottom w:val="0"/>
      <w:divBdr>
        <w:top w:val="none" w:sz="0" w:space="0" w:color="auto"/>
        <w:left w:val="none" w:sz="0" w:space="0" w:color="auto"/>
        <w:bottom w:val="none" w:sz="0" w:space="0" w:color="auto"/>
        <w:right w:val="none" w:sz="0" w:space="0" w:color="auto"/>
      </w:divBdr>
    </w:div>
    <w:div w:id="1149052799">
      <w:bodyDiv w:val="1"/>
      <w:marLeft w:val="0"/>
      <w:marRight w:val="0"/>
      <w:marTop w:val="0"/>
      <w:marBottom w:val="0"/>
      <w:divBdr>
        <w:top w:val="none" w:sz="0" w:space="0" w:color="auto"/>
        <w:left w:val="none" w:sz="0" w:space="0" w:color="auto"/>
        <w:bottom w:val="none" w:sz="0" w:space="0" w:color="auto"/>
        <w:right w:val="none" w:sz="0" w:space="0" w:color="auto"/>
      </w:divBdr>
    </w:div>
    <w:div w:id="1168786496">
      <w:bodyDiv w:val="1"/>
      <w:marLeft w:val="0"/>
      <w:marRight w:val="0"/>
      <w:marTop w:val="0"/>
      <w:marBottom w:val="0"/>
      <w:divBdr>
        <w:top w:val="none" w:sz="0" w:space="0" w:color="auto"/>
        <w:left w:val="none" w:sz="0" w:space="0" w:color="auto"/>
        <w:bottom w:val="none" w:sz="0" w:space="0" w:color="auto"/>
        <w:right w:val="none" w:sz="0" w:space="0" w:color="auto"/>
      </w:divBdr>
    </w:div>
    <w:div w:id="1177963796">
      <w:bodyDiv w:val="1"/>
      <w:marLeft w:val="0"/>
      <w:marRight w:val="0"/>
      <w:marTop w:val="0"/>
      <w:marBottom w:val="0"/>
      <w:divBdr>
        <w:top w:val="none" w:sz="0" w:space="0" w:color="auto"/>
        <w:left w:val="none" w:sz="0" w:space="0" w:color="auto"/>
        <w:bottom w:val="none" w:sz="0" w:space="0" w:color="auto"/>
        <w:right w:val="none" w:sz="0" w:space="0" w:color="auto"/>
      </w:divBdr>
    </w:div>
    <w:div w:id="1187865478">
      <w:bodyDiv w:val="1"/>
      <w:marLeft w:val="0"/>
      <w:marRight w:val="0"/>
      <w:marTop w:val="0"/>
      <w:marBottom w:val="0"/>
      <w:divBdr>
        <w:top w:val="none" w:sz="0" w:space="0" w:color="auto"/>
        <w:left w:val="none" w:sz="0" w:space="0" w:color="auto"/>
        <w:bottom w:val="none" w:sz="0" w:space="0" w:color="auto"/>
        <w:right w:val="none" w:sz="0" w:space="0" w:color="auto"/>
      </w:divBdr>
    </w:div>
    <w:div w:id="1192720090">
      <w:bodyDiv w:val="1"/>
      <w:marLeft w:val="0"/>
      <w:marRight w:val="0"/>
      <w:marTop w:val="0"/>
      <w:marBottom w:val="0"/>
      <w:divBdr>
        <w:top w:val="none" w:sz="0" w:space="0" w:color="auto"/>
        <w:left w:val="none" w:sz="0" w:space="0" w:color="auto"/>
        <w:bottom w:val="none" w:sz="0" w:space="0" w:color="auto"/>
        <w:right w:val="none" w:sz="0" w:space="0" w:color="auto"/>
      </w:divBdr>
    </w:div>
    <w:div w:id="1197040828">
      <w:bodyDiv w:val="1"/>
      <w:marLeft w:val="0"/>
      <w:marRight w:val="0"/>
      <w:marTop w:val="0"/>
      <w:marBottom w:val="0"/>
      <w:divBdr>
        <w:top w:val="none" w:sz="0" w:space="0" w:color="auto"/>
        <w:left w:val="none" w:sz="0" w:space="0" w:color="auto"/>
        <w:bottom w:val="none" w:sz="0" w:space="0" w:color="auto"/>
        <w:right w:val="none" w:sz="0" w:space="0" w:color="auto"/>
      </w:divBdr>
    </w:div>
    <w:div w:id="1208954176">
      <w:bodyDiv w:val="1"/>
      <w:marLeft w:val="0"/>
      <w:marRight w:val="0"/>
      <w:marTop w:val="0"/>
      <w:marBottom w:val="0"/>
      <w:divBdr>
        <w:top w:val="none" w:sz="0" w:space="0" w:color="auto"/>
        <w:left w:val="none" w:sz="0" w:space="0" w:color="auto"/>
        <w:bottom w:val="none" w:sz="0" w:space="0" w:color="auto"/>
        <w:right w:val="none" w:sz="0" w:space="0" w:color="auto"/>
      </w:divBdr>
    </w:div>
    <w:div w:id="1216160713">
      <w:bodyDiv w:val="1"/>
      <w:marLeft w:val="0"/>
      <w:marRight w:val="0"/>
      <w:marTop w:val="0"/>
      <w:marBottom w:val="0"/>
      <w:divBdr>
        <w:top w:val="none" w:sz="0" w:space="0" w:color="auto"/>
        <w:left w:val="none" w:sz="0" w:space="0" w:color="auto"/>
        <w:bottom w:val="none" w:sz="0" w:space="0" w:color="auto"/>
        <w:right w:val="none" w:sz="0" w:space="0" w:color="auto"/>
      </w:divBdr>
    </w:div>
    <w:div w:id="1216429477">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44601991">
      <w:bodyDiv w:val="1"/>
      <w:marLeft w:val="0"/>
      <w:marRight w:val="0"/>
      <w:marTop w:val="0"/>
      <w:marBottom w:val="0"/>
      <w:divBdr>
        <w:top w:val="none" w:sz="0" w:space="0" w:color="auto"/>
        <w:left w:val="none" w:sz="0" w:space="0" w:color="auto"/>
        <w:bottom w:val="none" w:sz="0" w:space="0" w:color="auto"/>
        <w:right w:val="none" w:sz="0" w:space="0" w:color="auto"/>
      </w:divBdr>
    </w:div>
    <w:div w:id="1246181213">
      <w:bodyDiv w:val="1"/>
      <w:marLeft w:val="0"/>
      <w:marRight w:val="0"/>
      <w:marTop w:val="0"/>
      <w:marBottom w:val="0"/>
      <w:divBdr>
        <w:top w:val="none" w:sz="0" w:space="0" w:color="auto"/>
        <w:left w:val="none" w:sz="0" w:space="0" w:color="auto"/>
        <w:bottom w:val="none" w:sz="0" w:space="0" w:color="auto"/>
        <w:right w:val="none" w:sz="0" w:space="0" w:color="auto"/>
      </w:divBdr>
    </w:div>
    <w:div w:id="1247374453">
      <w:bodyDiv w:val="1"/>
      <w:marLeft w:val="0"/>
      <w:marRight w:val="0"/>
      <w:marTop w:val="0"/>
      <w:marBottom w:val="0"/>
      <w:divBdr>
        <w:top w:val="none" w:sz="0" w:space="0" w:color="auto"/>
        <w:left w:val="none" w:sz="0" w:space="0" w:color="auto"/>
        <w:bottom w:val="none" w:sz="0" w:space="0" w:color="auto"/>
        <w:right w:val="none" w:sz="0" w:space="0" w:color="auto"/>
      </w:divBdr>
    </w:div>
    <w:div w:id="1268345958">
      <w:bodyDiv w:val="1"/>
      <w:marLeft w:val="0"/>
      <w:marRight w:val="0"/>
      <w:marTop w:val="0"/>
      <w:marBottom w:val="0"/>
      <w:divBdr>
        <w:top w:val="none" w:sz="0" w:space="0" w:color="auto"/>
        <w:left w:val="none" w:sz="0" w:space="0" w:color="auto"/>
        <w:bottom w:val="none" w:sz="0" w:space="0" w:color="auto"/>
        <w:right w:val="none" w:sz="0" w:space="0" w:color="auto"/>
      </w:divBdr>
    </w:div>
    <w:div w:id="1276525624">
      <w:bodyDiv w:val="1"/>
      <w:marLeft w:val="0"/>
      <w:marRight w:val="0"/>
      <w:marTop w:val="0"/>
      <w:marBottom w:val="0"/>
      <w:divBdr>
        <w:top w:val="none" w:sz="0" w:space="0" w:color="auto"/>
        <w:left w:val="none" w:sz="0" w:space="0" w:color="auto"/>
        <w:bottom w:val="none" w:sz="0" w:space="0" w:color="auto"/>
        <w:right w:val="none" w:sz="0" w:space="0" w:color="auto"/>
      </w:divBdr>
    </w:div>
    <w:div w:id="1301615672">
      <w:bodyDiv w:val="1"/>
      <w:marLeft w:val="0"/>
      <w:marRight w:val="0"/>
      <w:marTop w:val="0"/>
      <w:marBottom w:val="0"/>
      <w:divBdr>
        <w:top w:val="none" w:sz="0" w:space="0" w:color="auto"/>
        <w:left w:val="none" w:sz="0" w:space="0" w:color="auto"/>
        <w:bottom w:val="none" w:sz="0" w:space="0" w:color="auto"/>
        <w:right w:val="none" w:sz="0" w:space="0" w:color="auto"/>
      </w:divBdr>
    </w:div>
    <w:div w:id="1327590757">
      <w:bodyDiv w:val="1"/>
      <w:marLeft w:val="0"/>
      <w:marRight w:val="0"/>
      <w:marTop w:val="0"/>
      <w:marBottom w:val="0"/>
      <w:divBdr>
        <w:top w:val="none" w:sz="0" w:space="0" w:color="auto"/>
        <w:left w:val="none" w:sz="0" w:space="0" w:color="auto"/>
        <w:bottom w:val="none" w:sz="0" w:space="0" w:color="auto"/>
        <w:right w:val="none" w:sz="0" w:space="0" w:color="auto"/>
      </w:divBdr>
    </w:div>
    <w:div w:id="1330132639">
      <w:bodyDiv w:val="1"/>
      <w:marLeft w:val="0"/>
      <w:marRight w:val="0"/>
      <w:marTop w:val="0"/>
      <w:marBottom w:val="0"/>
      <w:divBdr>
        <w:top w:val="none" w:sz="0" w:space="0" w:color="auto"/>
        <w:left w:val="none" w:sz="0" w:space="0" w:color="auto"/>
        <w:bottom w:val="none" w:sz="0" w:space="0" w:color="auto"/>
        <w:right w:val="none" w:sz="0" w:space="0" w:color="auto"/>
      </w:divBdr>
    </w:div>
    <w:div w:id="1332684571">
      <w:bodyDiv w:val="1"/>
      <w:marLeft w:val="0"/>
      <w:marRight w:val="0"/>
      <w:marTop w:val="0"/>
      <w:marBottom w:val="0"/>
      <w:divBdr>
        <w:top w:val="none" w:sz="0" w:space="0" w:color="auto"/>
        <w:left w:val="none" w:sz="0" w:space="0" w:color="auto"/>
        <w:bottom w:val="none" w:sz="0" w:space="0" w:color="auto"/>
        <w:right w:val="none" w:sz="0" w:space="0" w:color="auto"/>
      </w:divBdr>
    </w:div>
    <w:div w:id="1351224427">
      <w:bodyDiv w:val="1"/>
      <w:marLeft w:val="0"/>
      <w:marRight w:val="0"/>
      <w:marTop w:val="0"/>
      <w:marBottom w:val="0"/>
      <w:divBdr>
        <w:top w:val="none" w:sz="0" w:space="0" w:color="auto"/>
        <w:left w:val="none" w:sz="0" w:space="0" w:color="auto"/>
        <w:bottom w:val="none" w:sz="0" w:space="0" w:color="auto"/>
        <w:right w:val="none" w:sz="0" w:space="0" w:color="auto"/>
      </w:divBdr>
    </w:div>
    <w:div w:id="1367219257">
      <w:bodyDiv w:val="1"/>
      <w:marLeft w:val="0"/>
      <w:marRight w:val="0"/>
      <w:marTop w:val="0"/>
      <w:marBottom w:val="0"/>
      <w:divBdr>
        <w:top w:val="none" w:sz="0" w:space="0" w:color="auto"/>
        <w:left w:val="none" w:sz="0" w:space="0" w:color="auto"/>
        <w:bottom w:val="none" w:sz="0" w:space="0" w:color="auto"/>
        <w:right w:val="none" w:sz="0" w:space="0" w:color="auto"/>
      </w:divBdr>
    </w:div>
    <w:div w:id="1373186784">
      <w:bodyDiv w:val="1"/>
      <w:marLeft w:val="0"/>
      <w:marRight w:val="0"/>
      <w:marTop w:val="0"/>
      <w:marBottom w:val="0"/>
      <w:divBdr>
        <w:top w:val="none" w:sz="0" w:space="0" w:color="auto"/>
        <w:left w:val="none" w:sz="0" w:space="0" w:color="auto"/>
        <w:bottom w:val="none" w:sz="0" w:space="0" w:color="auto"/>
        <w:right w:val="none" w:sz="0" w:space="0" w:color="auto"/>
      </w:divBdr>
      <w:divsChild>
        <w:div w:id="506821577">
          <w:marLeft w:val="0"/>
          <w:marRight w:val="0"/>
          <w:marTop w:val="0"/>
          <w:marBottom w:val="0"/>
          <w:divBdr>
            <w:top w:val="none" w:sz="0" w:space="0" w:color="auto"/>
            <w:left w:val="none" w:sz="0" w:space="0" w:color="auto"/>
            <w:bottom w:val="none" w:sz="0" w:space="0" w:color="auto"/>
            <w:right w:val="none" w:sz="0" w:space="0" w:color="auto"/>
          </w:divBdr>
        </w:div>
      </w:divsChild>
    </w:div>
    <w:div w:id="1377583892">
      <w:bodyDiv w:val="1"/>
      <w:marLeft w:val="0"/>
      <w:marRight w:val="0"/>
      <w:marTop w:val="0"/>
      <w:marBottom w:val="0"/>
      <w:divBdr>
        <w:top w:val="none" w:sz="0" w:space="0" w:color="auto"/>
        <w:left w:val="none" w:sz="0" w:space="0" w:color="auto"/>
        <w:bottom w:val="none" w:sz="0" w:space="0" w:color="auto"/>
        <w:right w:val="none" w:sz="0" w:space="0" w:color="auto"/>
      </w:divBdr>
    </w:div>
    <w:div w:id="1381637589">
      <w:bodyDiv w:val="1"/>
      <w:marLeft w:val="0"/>
      <w:marRight w:val="0"/>
      <w:marTop w:val="0"/>
      <w:marBottom w:val="0"/>
      <w:divBdr>
        <w:top w:val="none" w:sz="0" w:space="0" w:color="auto"/>
        <w:left w:val="none" w:sz="0" w:space="0" w:color="auto"/>
        <w:bottom w:val="none" w:sz="0" w:space="0" w:color="auto"/>
        <w:right w:val="none" w:sz="0" w:space="0" w:color="auto"/>
      </w:divBdr>
      <w:divsChild>
        <w:div w:id="106317302">
          <w:marLeft w:val="0"/>
          <w:marRight w:val="0"/>
          <w:marTop w:val="0"/>
          <w:marBottom w:val="0"/>
          <w:divBdr>
            <w:top w:val="none" w:sz="0" w:space="0" w:color="auto"/>
            <w:left w:val="none" w:sz="0" w:space="0" w:color="auto"/>
            <w:bottom w:val="none" w:sz="0" w:space="0" w:color="auto"/>
            <w:right w:val="none" w:sz="0" w:space="0" w:color="auto"/>
          </w:divBdr>
        </w:div>
      </w:divsChild>
    </w:div>
    <w:div w:id="1399742861">
      <w:bodyDiv w:val="1"/>
      <w:marLeft w:val="0"/>
      <w:marRight w:val="0"/>
      <w:marTop w:val="0"/>
      <w:marBottom w:val="0"/>
      <w:divBdr>
        <w:top w:val="none" w:sz="0" w:space="0" w:color="auto"/>
        <w:left w:val="none" w:sz="0" w:space="0" w:color="auto"/>
        <w:bottom w:val="none" w:sz="0" w:space="0" w:color="auto"/>
        <w:right w:val="none" w:sz="0" w:space="0" w:color="auto"/>
      </w:divBdr>
    </w:div>
    <w:div w:id="1408504274">
      <w:bodyDiv w:val="1"/>
      <w:marLeft w:val="0"/>
      <w:marRight w:val="0"/>
      <w:marTop w:val="0"/>
      <w:marBottom w:val="0"/>
      <w:divBdr>
        <w:top w:val="none" w:sz="0" w:space="0" w:color="auto"/>
        <w:left w:val="none" w:sz="0" w:space="0" w:color="auto"/>
        <w:bottom w:val="none" w:sz="0" w:space="0" w:color="auto"/>
        <w:right w:val="none" w:sz="0" w:space="0" w:color="auto"/>
      </w:divBdr>
    </w:div>
    <w:div w:id="1409687609">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35904964">
      <w:bodyDiv w:val="1"/>
      <w:marLeft w:val="0"/>
      <w:marRight w:val="0"/>
      <w:marTop w:val="0"/>
      <w:marBottom w:val="0"/>
      <w:divBdr>
        <w:top w:val="none" w:sz="0" w:space="0" w:color="auto"/>
        <w:left w:val="none" w:sz="0" w:space="0" w:color="auto"/>
        <w:bottom w:val="none" w:sz="0" w:space="0" w:color="auto"/>
        <w:right w:val="none" w:sz="0" w:space="0" w:color="auto"/>
      </w:divBdr>
    </w:div>
    <w:div w:id="1445807918">
      <w:bodyDiv w:val="1"/>
      <w:marLeft w:val="0"/>
      <w:marRight w:val="0"/>
      <w:marTop w:val="0"/>
      <w:marBottom w:val="0"/>
      <w:divBdr>
        <w:top w:val="none" w:sz="0" w:space="0" w:color="auto"/>
        <w:left w:val="none" w:sz="0" w:space="0" w:color="auto"/>
        <w:bottom w:val="none" w:sz="0" w:space="0" w:color="auto"/>
        <w:right w:val="none" w:sz="0" w:space="0" w:color="auto"/>
      </w:divBdr>
    </w:div>
    <w:div w:id="1463575078">
      <w:bodyDiv w:val="1"/>
      <w:marLeft w:val="0"/>
      <w:marRight w:val="0"/>
      <w:marTop w:val="0"/>
      <w:marBottom w:val="0"/>
      <w:divBdr>
        <w:top w:val="none" w:sz="0" w:space="0" w:color="auto"/>
        <w:left w:val="none" w:sz="0" w:space="0" w:color="auto"/>
        <w:bottom w:val="none" w:sz="0" w:space="0" w:color="auto"/>
        <w:right w:val="none" w:sz="0" w:space="0" w:color="auto"/>
      </w:divBdr>
    </w:div>
    <w:div w:id="1474325726">
      <w:bodyDiv w:val="1"/>
      <w:marLeft w:val="0"/>
      <w:marRight w:val="0"/>
      <w:marTop w:val="0"/>
      <w:marBottom w:val="0"/>
      <w:divBdr>
        <w:top w:val="none" w:sz="0" w:space="0" w:color="auto"/>
        <w:left w:val="none" w:sz="0" w:space="0" w:color="auto"/>
        <w:bottom w:val="none" w:sz="0" w:space="0" w:color="auto"/>
        <w:right w:val="none" w:sz="0" w:space="0" w:color="auto"/>
      </w:divBdr>
    </w:div>
    <w:div w:id="1492210202">
      <w:bodyDiv w:val="1"/>
      <w:marLeft w:val="0"/>
      <w:marRight w:val="0"/>
      <w:marTop w:val="0"/>
      <w:marBottom w:val="0"/>
      <w:divBdr>
        <w:top w:val="none" w:sz="0" w:space="0" w:color="auto"/>
        <w:left w:val="none" w:sz="0" w:space="0" w:color="auto"/>
        <w:bottom w:val="none" w:sz="0" w:space="0" w:color="auto"/>
        <w:right w:val="none" w:sz="0" w:space="0" w:color="auto"/>
      </w:divBdr>
    </w:div>
    <w:div w:id="1497765464">
      <w:bodyDiv w:val="1"/>
      <w:marLeft w:val="0"/>
      <w:marRight w:val="0"/>
      <w:marTop w:val="0"/>
      <w:marBottom w:val="0"/>
      <w:divBdr>
        <w:top w:val="none" w:sz="0" w:space="0" w:color="auto"/>
        <w:left w:val="none" w:sz="0" w:space="0" w:color="auto"/>
        <w:bottom w:val="none" w:sz="0" w:space="0" w:color="auto"/>
        <w:right w:val="none" w:sz="0" w:space="0" w:color="auto"/>
      </w:divBdr>
    </w:div>
    <w:div w:id="1524634189">
      <w:bodyDiv w:val="1"/>
      <w:marLeft w:val="0"/>
      <w:marRight w:val="0"/>
      <w:marTop w:val="0"/>
      <w:marBottom w:val="0"/>
      <w:divBdr>
        <w:top w:val="none" w:sz="0" w:space="0" w:color="auto"/>
        <w:left w:val="none" w:sz="0" w:space="0" w:color="auto"/>
        <w:bottom w:val="none" w:sz="0" w:space="0" w:color="auto"/>
        <w:right w:val="none" w:sz="0" w:space="0" w:color="auto"/>
      </w:divBdr>
    </w:div>
    <w:div w:id="1525437777">
      <w:bodyDiv w:val="1"/>
      <w:marLeft w:val="0"/>
      <w:marRight w:val="0"/>
      <w:marTop w:val="0"/>
      <w:marBottom w:val="0"/>
      <w:divBdr>
        <w:top w:val="none" w:sz="0" w:space="0" w:color="auto"/>
        <w:left w:val="none" w:sz="0" w:space="0" w:color="auto"/>
        <w:bottom w:val="none" w:sz="0" w:space="0" w:color="auto"/>
        <w:right w:val="none" w:sz="0" w:space="0" w:color="auto"/>
      </w:divBdr>
    </w:div>
    <w:div w:id="1531914291">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51653957">
      <w:bodyDiv w:val="1"/>
      <w:marLeft w:val="0"/>
      <w:marRight w:val="0"/>
      <w:marTop w:val="0"/>
      <w:marBottom w:val="0"/>
      <w:divBdr>
        <w:top w:val="none" w:sz="0" w:space="0" w:color="auto"/>
        <w:left w:val="none" w:sz="0" w:space="0" w:color="auto"/>
        <w:bottom w:val="none" w:sz="0" w:space="0" w:color="auto"/>
        <w:right w:val="none" w:sz="0" w:space="0" w:color="auto"/>
      </w:divBdr>
    </w:div>
    <w:div w:id="1577857856">
      <w:bodyDiv w:val="1"/>
      <w:marLeft w:val="0"/>
      <w:marRight w:val="0"/>
      <w:marTop w:val="0"/>
      <w:marBottom w:val="0"/>
      <w:divBdr>
        <w:top w:val="none" w:sz="0" w:space="0" w:color="auto"/>
        <w:left w:val="none" w:sz="0" w:space="0" w:color="auto"/>
        <w:bottom w:val="none" w:sz="0" w:space="0" w:color="auto"/>
        <w:right w:val="none" w:sz="0" w:space="0" w:color="auto"/>
      </w:divBdr>
    </w:div>
    <w:div w:id="1586110325">
      <w:bodyDiv w:val="1"/>
      <w:marLeft w:val="0"/>
      <w:marRight w:val="0"/>
      <w:marTop w:val="0"/>
      <w:marBottom w:val="0"/>
      <w:divBdr>
        <w:top w:val="none" w:sz="0" w:space="0" w:color="auto"/>
        <w:left w:val="none" w:sz="0" w:space="0" w:color="auto"/>
        <w:bottom w:val="none" w:sz="0" w:space="0" w:color="auto"/>
        <w:right w:val="none" w:sz="0" w:space="0" w:color="auto"/>
      </w:divBdr>
    </w:div>
    <w:div w:id="1592082976">
      <w:bodyDiv w:val="1"/>
      <w:marLeft w:val="0"/>
      <w:marRight w:val="0"/>
      <w:marTop w:val="0"/>
      <w:marBottom w:val="0"/>
      <w:divBdr>
        <w:top w:val="none" w:sz="0" w:space="0" w:color="auto"/>
        <w:left w:val="none" w:sz="0" w:space="0" w:color="auto"/>
        <w:bottom w:val="none" w:sz="0" w:space="0" w:color="auto"/>
        <w:right w:val="none" w:sz="0" w:space="0" w:color="auto"/>
      </w:divBdr>
    </w:div>
    <w:div w:id="1593976133">
      <w:bodyDiv w:val="1"/>
      <w:marLeft w:val="0"/>
      <w:marRight w:val="0"/>
      <w:marTop w:val="0"/>
      <w:marBottom w:val="0"/>
      <w:divBdr>
        <w:top w:val="none" w:sz="0" w:space="0" w:color="auto"/>
        <w:left w:val="none" w:sz="0" w:space="0" w:color="auto"/>
        <w:bottom w:val="none" w:sz="0" w:space="0" w:color="auto"/>
        <w:right w:val="none" w:sz="0" w:space="0" w:color="auto"/>
      </w:divBdr>
    </w:div>
    <w:div w:id="1600093702">
      <w:bodyDiv w:val="1"/>
      <w:marLeft w:val="0"/>
      <w:marRight w:val="0"/>
      <w:marTop w:val="0"/>
      <w:marBottom w:val="0"/>
      <w:divBdr>
        <w:top w:val="none" w:sz="0" w:space="0" w:color="auto"/>
        <w:left w:val="none" w:sz="0" w:space="0" w:color="auto"/>
        <w:bottom w:val="none" w:sz="0" w:space="0" w:color="auto"/>
        <w:right w:val="none" w:sz="0" w:space="0" w:color="auto"/>
      </w:divBdr>
    </w:div>
    <w:div w:id="1611274129">
      <w:bodyDiv w:val="1"/>
      <w:marLeft w:val="0"/>
      <w:marRight w:val="0"/>
      <w:marTop w:val="0"/>
      <w:marBottom w:val="0"/>
      <w:divBdr>
        <w:top w:val="none" w:sz="0" w:space="0" w:color="auto"/>
        <w:left w:val="none" w:sz="0" w:space="0" w:color="auto"/>
        <w:bottom w:val="none" w:sz="0" w:space="0" w:color="auto"/>
        <w:right w:val="none" w:sz="0" w:space="0" w:color="auto"/>
      </w:divBdr>
    </w:div>
    <w:div w:id="1620604021">
      <w:bodyDiv w:val="1"/>
      <w:marLeft w:val="0"/>
      <w:marRight w:val="0"/>
      <w:marTop w:val="0"/>
      <w:marBottom w:val="0"/>
      <w:divBdr>
        <w:top w:val="none" w:sz="0" w:space="0" w:color="auto"/>
        <w:left w:val="none" w:sz="0" w:space="0" w:color="auto"/>
        <w:bottom w:val="none" w:sz="0" w:space="0" w:color="auto"/>
        <w:right w:val="none" w:sz="0" w:space="0" w:color="auto"/>
      </w:divBdr>
    </w:div>
    <w:div w:id="1645626030">
      <w:bodyDiv w:val="1"/>
      <w:marLeft w:val="0"/>
      <w:marRight w:val="0"/>
      <w:marTop w:val="0"/>
      <w:marBottom w:val="0"/>
      <w:divBdr>
        <w:top w:val="none" w:sz="0" w:space="0" w:color="auto"/>
        <w:left w:val="none" w:sz="0" w:space="0" w:color="auto"/>
        <w:bottom w:val="none" w:sz="0" w:space="0" w:color="auto"/>
        <w:right w:val="none" w:sz="0" w:space="0" w:color="auto"/>
      </w:divBdr>
    </w:div>
    <w:div w:id="1670130456">
      <w:bodyDiv w:val="1"/>
      <w:marLeft w:val="0"/>
      <w:marRight w:val="0"/>
      <w:marTop w:val="0"/>
      <w:marBottom w:val="0"/>
      <w:divBdr>
        <w:top w:val="none" w:sz="0" w:space="0" w:color="auto"/>
        <w:left w:val="none" w:sz="0" w:space="0" w:color="auto"/>
        <w:bottom w:val="none" w:sz="0" w:space="0" w:color="auto"/>
        <w:right w:val="none" w:sz="0" w:space="0" w:color="auto"/>
      </w:divBdr>
    </w:div>
    <w:div w:id="1681198643">
      <w:bodyDiv w:val="1"/>
      <w:marLeft w:val="0"/>
      <w:marRight w:val="0"/>
      <w:marTop w:val="0"/>
      <w:marBottom w:val="0"/>
      <w:divBdr>
        <w:top w:val="none" w:sz="0" w:space="0" w:color="auto"/>
        <w:left w:val="none" w:sz="0" w:space="0" w:color="auto"/>
        <w:bottom w:val="none" w:sz="0" w:space="0" w:color="auto"/>
        <w:right w:val="none" w:sz="0" w:space="0" w:color="auto"/>
      </w:divBdr>
    </w:div>
    <w:div w:id="1681856180">
      <w:bodyDiv w:val="1"/>
      <w:marLeft w:val="0"/>
      <w:marRight w:val="0"/>
      <w:marTop w:val="0"/>
      <w:marBottom w:val="0"/>
      <w:divBdr>
        <w:top w:val="none" w:sz="0" w:space="0" w:color="auto"/>
        <w:left w:val="none" w:sz="0" w:space="0" w:color="auto"/>
        <w:bottom w:val="none" w:sz="0" w:space="0" w:color="auto"/>
        <w:right w:val="none" w:sz="0" w:space="0" w:color="auto"/>
      </w:divBdr>
    </w:div>
    <w:div w:id="169229714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9695131">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0955645">
      <w:bodyDiv w:val="1"/>
      <w:marLeft w:val="0"/>
      <w:marRight w:val="0"/>
      <w:marTop w:val="0"/>
      <w:marBottom w:val="0"/>
      <w:divBdr>
        <w:top w:val="none" w:sz="0" w:space="0" w:color="auto"/>
        <w:left w:val="none" w:sz="0" w:space="0" w:color="auto"/>
        <w:bottom w:val="none" w:sz="0" w:space="0" w:color="auto"/>
        <w:right w:val="none" w:sz="0" w:space="0" w:color="auto"/>
      </w:divBdr>
    </w:div>
    <w:div w:id="1751929502">
      <w:bodyDiv w:val="1"/>
      <w:marLeft w:val="0"/>
      <w:marRight w:val="0"/>
      <w:marTop w:val="0"/>
      <w:marBottom w:val="0"/>
      <w:divBdr>
        <w:top w:val="none" w:sz="0" w:space="0" w:color="auto"/>
        <w:left w:val="none" w:sz="0" w:space="0" w:color="auto"/>
        <w:bottom w:val="none" w:sz="0" w:space="0" w:color="auto"/>
        <w:right w:val="none" w:sz="0" w:space="0" w:color="auto"/>
      </w:divBdr>
    </w:div>
    <w:div w:id="1766262220">
      <w:bodyDiv w:val="1"/>
      <w:marLeft w:val="0"/>
      <w:marRight w:val="0"/>
      <w:marTop w:val="0"/>
      <w:marBottom w:val="0"/>
      <w:divBdr>
        <w:top w:val="none" w:sz="0" w:space="0" w:color="auto"/>
        <w:left w:val="none" w:sz="0" w:space="0" w:color="auto"/>
        <w:bottom w:val="none" w:sz="0" w:space="0" w:color="auto"/>
        <w:right w:val="none" w:sz="0" w:space="0" w:color="auto"/>
      </w:divBdr>
    </w:div>
    <w:div w:id="1792166072">
      <w:bodyDiv w:val="1"/>
      <w:marLeft w:val="0"/>
      <w:marRight w:val="0"/>
      <w:marTop w:val="0"/>
      <w:marBottom w:val="0"/>
      <w:divBdr>
        <w:top w:val="none" w:sz="0" w:space="0" w:color="auto"/>
        <w:left w:val="none" w:sz="0" w:space="0" w:color="auto"/>
        <w:bottom w:val="none" w:sz="0" w:space="0" w:color="auto"/>
        <w:right w:val="none" w:sz="0" w:space="0" w:color="auto"/>
      </w:divBdr>
    </w:div>
    <w:div w:id="180866811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1121222009">
          <w:marLeft w:val="0"/>
          <w:marRight w:val="0"/>
          <w:marTop w:val="0"/>
          <w:marBottom w:val="101"/>
          <w:divBdr>
            <w:top w:val="none" w:sz="0" w:space="0" w:color="auto"/>
            <w:left w:val="none" w:sz="0" w:space="0" w:color="auto"/>
            <w:bottom w:val="none" w:sz="0" w:space="0" w:color="auto"/>
            <w:right w:val="none" w:sz="0" w:space="0" w:color="auto"/>
          </w:divBdr>
        </w:div>
        <w:div w:id="816610102">
          <w:marLeft w:val="720"/>
          <w:marRight w:val="0"/>
          <w:marTop w:val="0"/>
          <w:marBottom w:val="101"/>
          <w:divBdr>
            <w:top w:val="none" w:sz="0" w:space="0" w:color="auto"/>
            <w:left w:val="none" w:sz="0" w:space="0" w:color="auto"/>
            <w:bottom w:val="none" w:sz="0" w:space="0" w:color="auto"/>
            <w:right w:val="none" w:sz="0" w:space="0" w:color="auto"/>
          </w:divBdr>
        </w:div>
      </w:divsChild>
    </w:div>
    <w:div w:id="1815683495">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324596">
      <w:bodyDiv w:val="1"/>
      <w:marLeft w:val="0"/>
      <w:marRight w:val="0"/>
      <w:marTop w:val="0"/>
      <w:marBottom w:val="0"/>
      <w:divBdr>
        <w:top w:val="none" w:sz="0" w:space="0" w:color="auto"/>
        <w:left w:val="none" w:sz="0" w:space="0" w:color="auto"/>
        <w:bottom w:val="none" w:sz="0" w:space="0" w:color="auto"/>
        <w:right w:val="none" w:sz="0" w:space="0" w:color="auto"/>
      </w:divBdr>
    </w:div>
    <w:div w:id="1853564623">
      <w:bodyDiv w:val="1"/>
      <w:marLeft w:val="0"/>
      <w:marRight w:val="0"/>
      <w:marTop w:val="0"/>
      <w:marBottom w:val="0"/>
      <w:divBdr>
        <w:top w:val="none" w:sz="0" w:space="0" w:color="auto"/>
        <w:left w:val="none" w:sz="0" w:space="0" w:color="auto"/>
        <w:bottom w:val="none" w:sz="0" w:space="0" w:color="auto"/>
        <w:right w:val="none" w:sz="0" w:space="0" w:color="auto"/>
      </w:divBdr>
    </w:div>
    <w:div w:id="1896743031">
      <w:bodyDiv w:val="1"/>
      <w:marLeft w:val="0"/>
      <w:marRight w:val="0"/>
      <w:marTop w:val="0"/>
      <w:marBottom w:val="0"/>
      <w:divBdr>
        <w:top w:val="none" w:sz="0" w:space="0" w:color="auto"/>
        <w:left w:val="none" w:sz="0" w:space="0" w:color="auto"/>
        <w:bottom w:val="none" w:sz="0" w:space="0" w:color="auto"/>
        <w:right w:val="none" w:sz="0" w:space="0" w:color="auto"/>
      </w:divBdr>
    </w:div>
    <w:div w:id="1901818981">
      <w:bodyDiv w:val="1"/>
      <w:marLeft w:val="0"/>
      <w:marRight w:val="0"/>
      <w:marTop w:val="0"/>
      <w:marBottom w:val="0"/>
      <w:divBdr>
        <w:top w:val="none" w:sz="0" w:space="0" w:color="auto"/>
        <w:left w:val="none" w:sz="0" w:space="0" w:color="auto"/>
        <w:bottom w:val="none" w:sz="0" w:space="0" w:color="auto"/>
        <w:right w:val="none" w:sz="0" w:space="0" w:color="auto"/>
      </w:divBdr>
    </w:div>
    <w:div w:id="1953241930">
      <w:bodyDiv w:val="1"/>
      <w:marLeft w:val="0"/>
      <w:marRight w:val="0"/>
      <w:marTop w:val="0"/>
      <w:marBottom w:val="0"/>
      <w:divBdr>
        <w:top w:val="none" w:sz="0" w:space="0" w:color="auto"/>
        <w:left w:val="none" w:sz="0" w:space="0" w:color="auto"/>
        <w:bottom w:val="none" w:sz="0" w:space="0" w:color="auto"/>
        <w:right w:val="none" w:sz="0" w:space="0" w:color="auto"/>
      </w:divBdr>
    </w:div>
    <w:div w:id="1959870726">
      <w:bodyDiv w:val="1"/>
      <w:marLeft w:val="0"/>
      <w:marRight w:val="0"/>
      <w:marTop w:val="0"/>
      <w:marBottom w:val="0"/>
      <w:divBdr>
        <w:top w:val="none" w:sz="0" w:space="0" w:color="auto"/>
        <w:left w:val="none" w:sz="0" w:space="0" w:color="auto"/>
        <w:bottom w:val="none" w:sz="0" w:space="0" w:color="auto"/>
        <w:right w:val="none" w:sz="0" w:space="0" w:color="auto"/>
      </w:divBdr>
    </w:div>
    <w:div w:id="19705535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90598747">
      <w:bodyDiv w:val="1"/>
      <w:marLeft w:val="0"/>
      <w:marRight w:val="0"/>
      <w:marTop w:val="0"/>
      <w:marBottom w:val="0"/>
      <w:divBdr>
        <w:top w:val="none" w:sz="0" w:space="0" w:color="auto"/>
        <w:left w:val="none" w:sz="0" w:space="0" w:color="auto"/>
        <w:bottom w:val="none" w:sz="0" w:space="0" w:color="auto"/>
        <w:right w:val="none" w:sz="0" w:space="0" w:color="auto"/>
      </w:divBdr>
    </w:div>
    <w:div w:id="1995449867">
      <w:bodyDiv w:val="1"/>
      <w:marLeft w:val="0"/>
      <w:marRight w:val="0"/>
      <w:marTop w:val="0"/>
      <w:marBottom w:val="0"/>
      <w:divBdr>
        <w:top w:val="none" w:sz="0" w:space="0" w:color="auto"/>
        <w:left w:val="none" w:sz="0" w:space="0" w:color="auto"/>
        <w:bottom w:val="none" w:sz="0" w:space="0" w:color="auto"/>
        <w:right w:val="none" w:sz="0" w:space="0" w:color="auto"/>
      </w:divBdr>
    </w:div>
    <w:div w:id="2000183399">
      <w:bodyDiv w:val="1"/>
      <w:marLeft w:val="0"/>
      <w:marRight w:val="0"/>
      <w:marTop w:val="0"/>
      <w:marBottom w:val="0"/>
      <w:divBdr>
        <w:top w:val="none" w:sz="0" w:space="0" w:color="auto"/>
        <w:left w:val="none" w:sz="0" w:space="0" w:color="auto"/>
        <w:bottom w:val="none" w:sz="0" w:space="0" w:color="auto"/>
        <w:right w:val="none" w:sz="0" w:space="0" w:color="auto"/>
      </w:divBdr>
    </w:div>
    <w:div w:id="2009743672">
      <w:bodyDiv w:val="1"/>
      <w:marLeft w:val="0"/>
      <w:marRight w:val="0"/>
      <w:marTop w:val="0"/>
      <w:marBottom w:val="0"/>
      <w:divBdr>
        <w:top w:val="none" w:sz="0" w:space="0" w:color="auto"/>
        <w:left w:val="none" w:sz="0" w:space="0" w:color="auto"/>
        <w:bottom w:val="none" w:sz="0" w:space="0" w:color="auto"/>
        <w:right w:val="none" w:sz="0" w:space="0" w:color="auto"/>
      </w:divBdr>
    </w:div>
    <w:div w:id="2015499375">
      <w:bodyDiv w:val="1"/>
      <w:marLeft w:val="0"/>
      <w:marRight w:val="0"/>
      <w:marTop w:val="0"/>
      <w:marBottom w:val="0"/>
      <w:divBdr>
        <w:top w:val="none" w:sz="0" w:space="0" w:color="auto"/>
        <w:left w:val="none" w:sz="0" w:space="0" w:color="auto"/>
        <w:bottom w:val="none" w:sz="0" w:space="0" w:color="auto"/>
        <w:right w:val="none" w:sz="0" w:space="0" w:color="auto"/>
      </w:divBdr>
    </w:div>
    <w:div w:id="2026516610">
      <w:bodyDiv w:val="1"/>
      <w:marLeft w:val="0"/>
      <w:marRight w:val="0"/>
      <w:marTop w:val="0"/>
      <w:marBottom w:val="0"/>
      <w:divBdr>
        <w:top w:val="none" w:sz="0" w:space="0" w:color="auto"/>
        <w:left w:val="none" w:sz="0" w:space="0" w:color="auto"/>
        <w:bottom w:val="none" w:sz="0" w:space="0" w:color="auto"/>
        <w:right w:val="none" w:sz="0" w:space="0" w:color="auto"/>
      </w:divBdr>
    </w:div>
    <w:div w:id="2031493228">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494081">
      <w:bodyDiv w:val="1"/>
      <w:marLeft w:val="0"/>
      <w:marRight w:val="0"/>
      <w:marTop w:val="0"/>
      <w:marBottom w:val="0"/>
      <w:divBdr>
        <w:top w:val="none" w:sz="0" w:space="0" w:color="auto"/>
        <w:left w:val="none" w:sz="0" w:space="0" w:color="auto"/>
        <w:bottom w:val="none" w:sz="0" w:space="0" w:color="auto"/>
        <w:right w:val="none" w:sz="0" w:space="0" w:color="auto"/>
      </w:divBdr>
    </w:div>
    <w:div w:id="2111967297">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4300901">
      <w:bodyDiv w:val="1"/>
      <w:marLeft w:val="0"/>
      <w:marRight w:val="0"/>
      <w:marTop w:val="0"/>
      <w:marBottom w:val="0"/>
      <w:divBdr>
        <w:top w:val="none" w:sz="0" w:space="0" w:color="auto"/>
        <w:left w:val="none" w:sz="0" w:space="0" w:color="auto"/>
        <w:bottom w:val="none" w:sz="0" w:space="0" w:color="auto"/>
        <w:right w:val="none" w:sz="0" w:space="0" w:color="auto"/>
      </w:divBdr>
    </w:div>
    <w:div w:id="2133621823">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66E75-8BCD-4457-A0B7-A020651E6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5798</Words>
  <Characters>31889</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2018-12-18T18:58:00Z</cp:lastPrinted>
  <dcterms:created xsi:type="dcterms:W3CDTF">2019-01-24T01:57:00Z</dcterms:created>
  <dcterms:modified xsi:type="dcterms:W3CDTF">2019-01-24T01:57:00Z</dcterms:modified>
</cp:coreProperties>
</file>